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811" w:rsidRDefault="009C7C2E">
      <w:pPr>
        <w:jc w:val="center"/>
        <w:rPr>
          <w:rFonts w:ascii="Times New Roman" w:eastAsia="宋体" w:hAnsi="Times New Roman" w:cs="Times New Roman"/>
          <w:b/>
          <w:sz w:val="52"/>
          <w:szCs w:val="52"/>
        </w:rPr>
      </w:pPr>
      <w:r>
        <w:rPr>
          <w:rFonts w:ascii="Times New Roman" w:eastAsia="宋体" w:hAnsi="Times New Roman" w:cs="Times New Roman" w:hint="eastAsia"/>
          <w:b/>
          <w:sz w:val="52"/>
          <w:szCs w:val="52"/>
        </w:rPr>
        <w:t>西城区项目支出绩效报告</w:t>
      </w:r>
    </w:p>
    <w:p w:rsidR="009F2811" w:rsidRDefault="009F2811">
      <w:pPr>
        <w:adjustRightInd w:val="0"/>
        <w:snapToGrid w:val="0"/>
        <w:spacing w:before="100" w:beforeAutospacing="1" w:after="100" w:afterAutospacing="1" w:line="312" w:lineRule="auto"/>
        <w:ind w:firstLine="600"/>
        <w:jc w:val="center"/>
        <w:rPr>
          <w:rFonts w:ascii="仿宋_GB2312" w:eastAsia="宋体" w:hAnsi="Times New Roman" w:cs="Times New Roman"/>
          <w:sz w:val="30"/>
          <w:szCs w:val="30"/>
        </w:rPr>
      </w:pPr>
    </w:p>
    <w:p w:rsidR="009F2811" w:rsidRDefault="009C7C2E">
      <w:pPr>
        <w:spacing w:before="100" w:beforeAutospacing="1" w:after="100" w:afterAutospacing="1" w:line="312" w:lineRule="auto"/>
        <w:jc w:val="center"/>
        <w:rPr>
          <w:rFonts w:ascii="仿宋_GB2312" w:eastAsia="宋体" w:hAnsi="宋体" w:cs="Times New Roman"/>
          <w:sz w:val="32"/>
          <w:szCs w:val="32"/>
        </w:rPr>
      </w:pPr>
      <w:r>
        <w:rPr>
          <w:rFonts w:ascii="仿宋_GB2312" w:eastAsia="宋体" w:hAnsi="宋体" w:cs="Times New Roman" w:hint="eastAsia"/>
          <w:sz w:val="32"/>
          <w:szCs w:val="32"/>
        </w:rPr>
        <w:t>（</w:t>
      </w:r>
      <w:r>
        <w:rPr>
          <w:rFonts w:ascii="仿宋_GB2312" w:eastAsia="宋体" w:hAnsi="宋体" w:cs="Times New Roman" w:hint="eastAsia"/>
          <w:sz w:val="32"/>
          <w:szCs w:val="32"/>
        </w:rPr>
        <w:t>2024</w:t>
      </w:r>
      <w:r>
        <w:rPr>
          <w:rFonts w:ascii="仿宋_GB2312" w:eastAsia="宋体" w:hAnsi="宋体" w:cs="Times New Roman" w:hint="eastAsia"/>
          <w:sz w:val="32"/>
          <w:szCs w:val="32"/>
        </w:rPr>
        <w:t>年度）</w:t>
      </w:r>
    </w:p>
    <w:p w:rsidR="009F2811" w:rsidRDefault="009F2811">
      <w:pPr>
        <w:spacing w:before="100" w:beforeAutospacing="1" w:after="100" w:afterAutospacing="1" w:line="312" w:lineRule="auto"/>
        <w:ind w:firstLine="600"/>
        <w:rPr>
          <w:rFonts w:ascii="仿宋_GB2312" w:eastAsia="宋体" w:hAnsi="Times New Roman" w:cs="Times New Roman"/>
          <w:sz w:val="30"/>
          <w:szCs w:val="24"/>
        </w:rPr>
      </w:pPr>
    </w:p>
    <w:p w:rsidR="009F2811" w:rsidRDefault="009F2811">
      <w:pPr>
        <w:spacing w:before="100" w:beforeAutospacing="1" w:after="100" w:afterAutospacing="1" w:line="312" w:lineRule="auto"/>
        <w:ind w:firstLine="600"/>
        <w:rPr>
          <w:rFonts w:ascii="仿宋_GB2312" w:eastAsia="宋体" w:hAnsi="Times New Roman" w:cs="Times New Roman"/>
          <w:sz w:val="30"/>
          <w:szCs w:val="24"/>
        </w:rPr>
      </w:pPr>
    </w:p>
    <w:p w:rsidR="009F2811" w:rsidRDefault="009F2811">
      <w:pPr>
        <w:spacing w:before="100" w:beforeAutospacing="1" w:after="100" w:afterAutospacing="1" w:line="312" w:lineRule="auto"/>
        <w:ind w:firstLine="600"/>
        <w:rPr>
          <w:rFonts w:ascii="仿宋_GB2312" w:eastAsia="宋体" w:hAnsi="Times New Roman" w:cs="Times New Roman"/>
          <w:sz w:val="30"/>
          <w:szCs w:val="24"/>
        </w:rPr>
      </w:pPr>
    </w:p>
    <w:p w:rsidR="009F2811" w:rsidRDefault="009F2811">
      <w:pPr>
        <w:spacing w:before="100" w:beforeAutospacing="1" w:after="100" w:afterAutospacing="1" w:line="312" w:lineRule="auto"/>
        <w:ind w:firstLine="600"/>
        <w:rPr>
          <w:rFonts w:ascii="仿宋_GB2312" w:eastAsia="宋体" w:hAnsi="Times New Roman" w:cs="Times New Roman"/>
          <w:sz w:val="30"/>
          <w:szCs w:val="24"/>
        </w:rPr>
      </w:pPr>
    </w:p>
    <w:p w:rsidR="009F2811" w:rsidRDefault="009F2811">
      <w:pPr>
        <w:spacing w:before="100" w:beforeAutospacing="1" w:after="100" w:afterAutospacing="1" w:line="312" w:lineRule="auto"/>
        <w:ind w:firstLine="600"/>
        <w:rPr>
          <w:rFonts w:ascii="仿宋_GB2312" w:eastAsia="宋体" w:hAnsi="Times New Roman" w:cs="Times New Roman"/>
          <w:sz w:val="30"/>
          <w:szCs w:val="24"/>
        </w:rPr>
      </w:pPr>
    </w:p>
    <w:p w:rsidR="009F2811" w:rsidRDefault="009F2811">
      <w:pPr>
        <w:spacing w:before="100" w:beforeAutospacing="1" w:after="100" w:afterAutospacing="1" w:line="312" w:lineRule="auto"/>
        <w:ind w:firstLineChars="281" w:firstLine="899"/>
        <w:rPr>
          <w:rFonts w:ascii="仿宋_GB2312" w:eastAsia="宋体" w:hAnsi="宋体" w:cs="Times New Roman"/>
          <w:sz w:val="32"/>
          <w:szCs w:val="32"/>
          <w:u w:val="single"/>
        </w:rPr>
      </w:pPr>
    </w:p>
    <w:p w:rsidR="009F2811" w:rsidRDefault="009C7C2E">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部门名称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西城区机关事务服务中心</w:t>
      </w:r>
      <w:r>
        <w:rPr>
          <w:rFonts w:ascii="仿宋_GB2312" w:eastAsia="宋体" w:hAnsi="宋体" w:cs="Times New Roman" w:hint="eastAsia"/>
          <w:sz w:val="32"/>
          <w:szCs w:val="32"/>
          <w:u w:val="single"/>
        </w:rPr>
        <w:t xml:space="preserve">    </w:t>
      </w:r>
    </w:p>
    <w:p w:rsidR="009F2811" w:rsidRDefault="009C7C2E">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项目名称</w:t>
      </w:r>
      <w:r w:rsidR="003E5BD7">
        <w:rPr>
          <w:rFonts w:ascii="仿宋_GB2312" w:eastAsia="宋体" w:hAnsi="宋体" w:cs="Times New Roman" w:hint="eastAsia"/>
          <w:sz w:val="32"/>
          <w:szCs w:val="32"/>
        </w:rPr>
        <w:t xml:space="preserve"> </w:t>
      </w:r>
      <w:r w:rsidR="003E5BD7" w:rsidRPr="003E5BD7">
        <w:rPr>
          <w:rFonts w:ascii="仿宋_GB2312" w:eastAsia="宋体" w:hAnsi="宋体" w:cs="Times New Roman" w:hint="eastAsia"/>
          <w:sz w:val="32"/>
          <w:szCs w:val="32"/>
          <w:u w:val="single"/>
        </w:rPr>
        <w:t>出租房屋收入补缴企业所得税和印花税</w:t>
      </w:r>
    </w:p>
    <w:p w:rsidR="009F2811" w:rsidRDefault="009C7C2E">
      <w:pPr>
        <w:spacing w:before="100" w:beforeAutospacing="1" w:after="100" w:afterAutospacing="1" w:line="312" w:lineRule="auto"/>
        <w:ind w:firstLineChars="281" w:firstLine="899"/>
        <w:rPr>
          <w:rFonts w:ascii="仿宋_GB2312" w:eastAsia="宋体" w:hAnsi="宋体" w:cs="Times New Roman"/>
          <w:sz w:val="32"/>
          <w:szCs w:val="32"/>
          <w:u w:val="single"/>
        </w:rPr>
      </w:pPr>
      <w:r>
        <w:rPr>
          <w:rFonts w:ascii="仿宋_GB2312" w:eastAsia="宋体" w:hAnsi="宋体" w:cs="Times New Roman" w:hint="eastAsia"/>
          <w:sz w:val="32"/>
          <w:szCs w:val="32"/>
        </w:rPr>
        <w:t>填报日期</w:t>
      </w:r>
      <w:r>
        <w:rPr>
          <w:rFonts w:ascii="仿宋_GB2312" w:eastAsia="宋体" w:hAnsi="宋体" w:cs="Times New Roman" w:hint="eastAsia"/>
          <w:sz w:val="32"/>
          <w:szCs w:val="32"/>
          <w:u w:val="single"/>
        </w:rPr>
        <w:t xml:space="preserve">      2025</w:t>
      </w:r>
      <w:r>
        <w:rPr>
          <w:rFonts w:ascii="仿宋_GB2312" w:eastAsia="宋体" w:hAnsi="宋体" w:cs="Times New Roman" w:hint="eastAsia"/>
          <w:sz w:val="32"/>
          <w:szCs w:val="32"/>
          <w:u w:val="single"/>
        </w:rPr>
        <w:t>年</w:t>
      </w:r>
      <w:r>
        <w:rPr>
          <w:rFonts w:ascii="仿宋_GB2312" w:eastAsia="宋体" w:hAnsi="宋体" w:cs="Times New Roman" w:hint="eastAsia"/>
          <w:sz w:val="32"/>
          <w:szCs w:val="32"/>
          <w:u w:val="single"/>
        </w:rPr>
        <w:t>3</w:t>
      </w:r>
      <w:r>
        <w:rPr>
          <w:rFonts w:ascii="仿宋_GB2312" w:eastAsia="宋体" w:hAnsi="宋体" w:cs="Times New Roman" w:hint="eastAsia"/>
          <w:sz w:val="32"/>
          <w:szCs w:val="32"/>
          <w:u w:val="single"/>
        </w:rPr>
        <w:t>月</w:t>
      </w:r>
      <w:r>
        <w:rPr>
          <w:rFonts w:ascii="仿宋_GB2312" w:eastAsia="宋体" w:hAnsi="宋体" w:cs="Times New Roman" w:hint="eastAsia"/>
          <w:sz w:val="32"/>
          <w:szCs w:val="32"/>
          <w:u w:val="single"/>
        </w:rPr>
        <w:t>23</w:t>
      </w:r>
      <w:r>
        <w:rPr>
          <w:rFonts w:ascii="仿宋_GB2312" w:eastAsia="宋体" w:hAnsi="宋体" w:cs="Times New Roman" w:hint="eastAsia"/>
          <w:sz w:val="32"/>
          <w:szCs w:val="32"/>
          <w:u w:val="single"/>
        </w:rPr>
        <w:t>日</w:t>
      </w:r>
      <w:r>
        <w:rPr>
          <w:rFonts w:ascii="仿宋_GB2312" w:eastAsia="宋体" w:hAnsi="宋体" w:cs="Times New Roman" w:hint="eastAsia"/>
          <w:sz w:val="32"/>
          <w:szCs w:val="32"/>
          <w:u w:val="single"/>
        </w:rPr>
        <w:t xml:space="preserve">         </w:t>
      </w:r>
    </w:p>
    <w:p w:rsidR="009F2811" w:rsidRDefault="009C7C2E">
      <w:pPr>
        <w:jc w:val="center"/>
        <w:rPr>
          <w:rFonts w:ascii="Arial" w:eastAsia="宋体" w:hAnsi="Arial" w:cs="Arial"/>
          <w:b/>
          <w:bCs/>
          <w:sz w:val="36"/>
          <w:szCs w:val="36"/>
        </w:rPr>
      </w:pPr>
      <w:r>
        <w:rPr>
          <w:rFonts w:ascii="仿宋_GB2312" w:eastAsia="宋体" w:hAnsi="宋体" w:cs="Times New Roman"/>
          <w:sz w:val="32"/>
          <w:szCs w:val="32"/>
          <w:u w:val="single"/>
        </w:rPr>
        <w:br w:type="page"/>
      </w:r>
      <w:r>
        <w:rPr>
          <w:rFonts w:ascii="宋体" w:eastAsia="宋体" w:hAnsi="宋体" w:cs="Arial" w:hint="eastAsia"/>
          <w:b/>
          <w:bCs/>
          <w:sz w:val="36"/>
          <w:szCs w:val="36"/>
        </w:rPr>
        <w:lastRenderedPageBreak/>
        <w:t>项目支出</w:t>
      </w:r>
      <w:r>
        <w:rPr>
          <w:rFonts w:ascii="宋体" w:eastAsia="宋体" w:hAnsi="宋体" w:cs="Arial"/>
          <w:b/>
          <w:bCs/>
          <w:sz w:val="36"/>
          <w:szCs w:val="36"/>
        </w:rPr>
        <w:t>绩效</w:t>
      </w:r>
      <w:r>
        <w:rPr>
          <w:rFonts w:ascii="宋体" w:eastAsia="宋体" w:hAnsi="宋体" w:cs="Arial" w:hint="eastAsia"/>
          <w:b/>
          <w:bCs/>
          <w:sz w:val="36"/>
          <w:szCs w:val="36"/>
        </w:rPr>
        <w:t>评价报告</w:t>
      </w:r>
    </w:p>
    <w:p w:rsidR="009F2811" w:rsidRDefault="009F2811">
      <w:pPr>
        <w:jc w:val="center"/>
        <w:rPr>
          <w:rFonts w:ascii="仿宋_GB2312" w:eastAsia="宋体" w:hAnsi="Times New Roman" w:cs="Times New Roman"/>
          <w:szCs w:val="30"/>
        </w:rPr>
      </w:pPr>
    </w:p>
    <w:p w:rsidR="009F2811" w:rsidRDefault="009C7C2E">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一、基本情况</w:t>
      </w:r>
    </w:p>
    <w:p w:rsidR="009F2811" w:rsidRDefault="009C7C2E">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（一）项目概况。</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1.项目背景。</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2024年，西城区机关事务服务中心</w:t>
      </w:r>
      <w:r w:rsidR="008639F1" w:rsidRPr="008639F1">
        <w:rPr>
          <w:rFonts w:ascii="仿宋_GB2312" w:eastAsia="仿宋_GB2312" w:hAnsi="宋体" w:cs="宋体" w:hint="eastAsia"/>
          <w:color w:val="000000"/>
          <w:kern w:val="0"/>
          <w:sz w:val="32"/>
          <w:szCs w:val="32"/>
        </w:rPr>
        <w:t>补缴2018年至2023年出租房屋收入的企业所得税和印花税共计3872.97万元</w:t>
      </w:r>
      <w:r>
        <w:rPr>
          <w:rFonts w:ascii="仿宋_GB2312" w:eastAsia="仿宋_GB2312" w:hAnsi="宋体" w:cs="宋体" w:hint="eastAsia"/>
          <w:color w:val="000000"/>
          <w:kern w:val="0"/>
          <w:sz w:val="32"/>
          <w:szCs w:val="32"/>
        </w:rPr>
        <w:t>。</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2.主要内容。</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主要包括：</w:t>
      </w:r>
      <w:r w:rsidR="003E5BD7" w:rsidRPr="003E5BD7">
        <w:rPr>
          <w:rFonts w:ascii="仿宋_GB2312" w:eastAsia="仿宋_GB2312" w:hAnsi="宋体" w:cs="宋体" w:hint="eastAsia"/>
          <w:color w:val="000000"/>
          <w:kern w:val="0"/>
          <w:sz w:val="32"/>
          <w:szCs w:val="32"/>
        </w:rPr>
        <w:t>完成单位补缴2018年至2023年出租房屋收入的企业所得税和印花税共计3872.97万元</w:t>
      </w:r>
      <w:r>
        <w:rPr>
          <w:rFonts w:ascii="仿宋_GB2312" w:eastAsia="仿宋_GB2312" w:hAnsi="宋体" w:cs="宋体" w:hint="eastAsia"/>
          <w:color w:val="000000"/>
          <w:kern w:val="0"/>
          <w:sz w:val="32"/>
          <w:szCs w:val="32"/>
        </w:rPr>
        <w:t>。</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3.实施情况。</w:t>
      </w:r>
    </w:p>
    <w:p w:rsidR="009F2811" w:rsidRDefault="008639F1">
      <w:pPr>
        <w:spacing w:line="600" w:lineRule="exact"/>
        <w:ind w:firstLineChars="200" w:firstLine="640"/>
        <w:outlineLvl w:val="0"/>
        <w:rPr>
          <w:rFonts w:ascii="仿宋_GB2312" w:eastAsia="仿宋_GB2312" w:hAnsi="宋体" w:cs="宋体"/>
          <w:color w:val="000000"/>
          <w:kern w:val="0"/>
          <w:sz w:val="32"/>
          <w:szCs w:val="32"/>
        </w:rPr>
      </w:pPr>
      <w:r w:rsidRPr="008639F1">
        <w:rPr>
          <w:rFonts w:ascii="仿宋_GB2312" w:eastAsia="仿宋_GB2312" w:hAnsi="宋体" w:cs="宋体" w:hint="eastAsia"/>
          <w:color w:val="000000"/>
          <w:kern w:val="0"/>
          <w:sz w:val="32"/>
          <w:szCs w:val="32"/>
        </w:rPr>
        <w:t>补缴2018年至2023年出租房屋收入的企业所得税和印花税共计3872.97万元</w:t>
      </w:r>
      <w:r w:rsidR="009C7C2E">
        <w:rPr>
          <w:rFonts w:ascii="仿宋_GB2312" w:eastAsia="仿宋_GB2312" w:hAnsi="宋体" w:cs="宋体" w:hint="eastAsia"/>
          <w:color w:val="000000"/>
          <w:kern w:val="0"/>
          <w:sz w:val="32"/>
          <w:szCs w:val="32"/>
        </w:rPr>
        <w:t>。</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4.资金投入。</w:t>
      </w:r>
    </w:p>
    <w:p w:rsidR="009F2811" w:rsidRDefault="009C7C2E">
      <w:pPr>
        <w:spacing w:line="600" w:lineRule="exact"/>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2024年，</w:t>
      </w:r>
      <w:r w:rsidR="008639F1">
        <w:rPr>
          <w:rFonts w:ascii="仿宋_GB2312" w:eastAsia="仿宋_GB2312" w:hAnsi="宋体" w:cs="宋体" w:hint="eastAsia"/>
          <w:color w:val="000000"/>
          <w:kern w:val="0"/>
          <w:sz w:val="32"/>
          <w:szCs w:val="32"/>
        </w:rPr>
        <w:t>向区财政局申请追加预算项目，用于</w:t>
      </w:r>
      <w:r w:rsidR="008639F1" w:rsidRPr="008639F1">
        <w:rPr>
          <w:rFonts w:ascii="仿宋_GB2312" w:eastAsia="仿宋_GB2312" w:hAnsi="宋体" w:cs="宋体" w:hint="eastAsia"/>
          <w:color w:val="000000"/>
          <w:kern w:val="0"/>
          <w:sz w:val="32"/>
          <w:szCs w:val="32"/>
        </w:rPr>
        <w:t>补缴</w:t>
      </w:r>
      <w:r w:rsidR="008639F1">
        <w:rPr>
          <w:rFonts w:ascii="仿宋_GB2312" w:eastAsia="仿宋_GB2312" w:hAnsi="宋体" w:cs="宋体" w:hint="eastAsia"/>
          <w:color w:val="000000"/>
          <w:kern w:val="0"/>
          <w:sz w:val="32"/>
          <w:szCs w:val="32"/>
        </w:rPr>
        <w:t>中心</w:t>
      </w:r>
      <w:r w:rsidR="008639F1" w:rsidRPr="008639F1">
        <w:rPr>
          <w:rFonts w:ascii="仿宋_GB2312" w:eastAsia="仿宋_GB2312" w:hAnsi="宋体" w:cs="宋体" w:hint="eastAsia"/>
          <w:color w:val="000000"/>
          <w:kern w:val="0"/>
          <w:sz w:val="32"/>
          <w:szCs w:val="32"/>
        </w:rPr>
        <w:t>2018年至2023年出租房屋收入的企业所得税和印花税共计3872.97万元</w:t>
      </w:r>
      <w:r>
        <w:rPr>
          <w:rFonts w:ascii="仿宋_GB2312" w:eastAsia="仿宋_GB2312" w:hAnsi="宋体" w:cs="宋体" w:hint="eastAsia"/>
          <w:color w:val="000000"/>
          <w:kern w:val="0"/>
          <w:sz w:val="32"/>
          <w:szCs w:val="32"/>
        </w:rPr>
        <w:t>。</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5.使用情况。2024年</w:t>
      </w:r>
      <w:r w:rsidR="008639F1">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月开始</w:t>
      </w:r>
      <w:r w:rsidR="008639F1">
        <w:rPr>
          <w:rFonts w:ascii="仿宋_GB2312" w:eastAsia="仿宋_GB2312" w:hAnsi="宋体" w:cs="宋体" w:hint="eastAsia"/>
          <w:color w:val="000000"/>
          <w:kern w:val="0"/>
          <w:sz w:val="32"/>
          <w:szCs w:val="32"/>
        </w:rPr>
        <w:t>进行预算项目追加</w:t>
      </w:r>
      <w:r>
        <w:rPr>
          <w:rFonts w:ascii="仿宋_GB2312" w:eastAsia="仿宋_GB2312" w:hAnsi="宋体" w:cs="宋体" w:hint="eastAsia"/>
          <w:color w:val="000000"/>
          <w:kern w:val="0"/>
          <w:sz w:val="32"/>
          <w:szCs w:val="32"/>
        </w:rPr>
        <w:t>，</w:t>
      </w:r>
      <w:r w:rsidR="008639F1">
        <w:rPr>
          <w:rFonts w:ascii="仿宋_GB2312" w:eastAsia="仿宋_GB2312" w:hAnsi="宋体" w:cs="宋体" w:hint="eastAsia"/>
          <w:color w:val="000000"/>
          <w:kern w:val="0"/>
          <w:sz w:val="32"/>
          <w:szCs w:val="32"/>
        </w:rPr>
        <w:t>3月25日</w:t>
      </w:r>
      <w:r>
        <w:rPr>
          <w:rFonts w:ascii="仿宋_GB2312" w:eastAsia="仿宋_GB2312" w:hAnsi="宋体" w:cs="宋体" w:hint="eastAsia"/>
          <w:color w:val="000000"/>
          <w:kern w:val="0"/>
          <w:sz w:val="32"/>
          <w:szCs w:val="32"/>
        </w:rPr>
        <w:t>完成</w:t>
      </w:r>
      <w:r w:rsidR="008639F1">
        <w:rPr>
          <w:rFonts w:ascii="仿宋_GB2312" w:eastAsia="仿宋_GB2312" w:hAnsi="宋体" w:cs="宋体" w:hint="eastAsia"/>
          <w:color w:val="000000"/>
          <w:kern w:val="0"/>
          <w:sz w:val="32"/>
          <w:szCs w:val="32"/>
        </w:rPr>
        <w:t>项目资金支付工作</w:t>
      </w:r>
      <w:r>
        <w:rPr>
          <w:rFonts w:ascii="仿宋_GB2312" w:eastAsia="仿宋_GB2312" w:hAnsi="宋体" w:cs="宋体" w:hint="eastAsia"/>
          <w:color w:val="000000"/>
          <w:kern w:val="0"/>
          <w:sz w:val="32"/>
          <w:szCs w:val="32"/>
        </w:rPr>
        <w:t>。</w:t>
      </w:r>
    </w:p>
    <w:p w:rsidR="009F2811" w:rsidRDefault="009C7C2E">
      <w:pPr>
        <w:numPr>
          <w:ilvl w:val="0"/>
          <w:numId w:val="1"/>
        </w:numPr>
        <w:spacing w:line="600" w:lineRule="exact"/>
        <w:ind w:firstLineChars="200" w:firstLine="640"/>
        <w:rPr>
          <w:rFonts w:ascii="宋体" w:eastAsia="宋体" w:hAnsi="宋体" w:cs="宋体"/>
          <w:color w:val="000000"/>
          <w:kern w:val="0"/>
          <w:sz w:val="22"/>
          <w:szCs w:val="24"/>
        </w:rPr>
      </w:pPr>
      <w:r>
        <w:rPr>
          <w:rFonts w:ascii="楷体_GB2312" w:eastAsia="楷体_GB2312" w:hAnsi="宋体" w:cs="宋体" w:hint="eastAsia"/>
          <w:color w:val="000000"/>
          <w:kern w:val="0"/>
          <w:sz w:val="32"/>
          <w:szCs w:val="32"/>
        </w:rPr>
        <w:t>项目绩效目标。</w:t>
      </w:r>
    </w:p>
    <w:p w:rsidR="009F2811" w:rsidRDefault="009C7C2E">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1．项目绩效总目标 </w:t>
      </w:r>
    </w:p>
    <w:p w:rsidR="009F2811" w:rsidRDefault="003E0F6D" w:rsidP="003E0F6D">
      <w:pPr>
        <w:spacing w:line="600" w:lineRule="exact"/>
        <w:ind w:firstLineChars="200" w:firstLine="640"/>
        <w:outlineLvl w:val="0"/>
        <w:rPr>
          <w:rFonts w:ascii="仿宋_GB2312" w:eastAsia="仿宋_GB2312" w:hAnsi="宋体" w:cs="宋体"/>
          <w:color w:val="000000"/>
          <w:kern w:val="0"/>
          <w:sz w:val="32"/>
          <w:szCs w:val="32"/>
        </w:rPr>
      </w:pPr>
      <w:r w:rsidRPr="003E0F6D">
        <w:rPr>
          <w:rFonts w:ascii="仿宋_GB2312" w:eastAsia="仿宋_GB2312" w:hAnsi="宋体" w:cs="宋体" w:hint="eastAsia"/>
          <w:color w:val="000000"/>
          <w:kern w:val="0"/>
          <w:sz w:val="32"/>
          <w:szCs w:val="32"/>
        </w:rPr>
        <w:t>完成单位补缴2018年至2023年出租房屋收入的企业所得税和印花税共计3872.97万元</w:t>
      </w:r>
    </w:p>
    <w:p w:rsidR="009F2811" w:rsidRDefault="009C7C2E">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 xml:space="preserve">2．项目预期阶段性目标 </w:t>
      </w:r>
    </w:p>
    <w:p w:rsidR="009F2811" w:rsidRDefault="003E0F6D" w:rsidP="009B4210">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与</w:t>
      </w:r>
      <w:r w:rsidRPr="003E0F6D">
        <w:rPr>
          <w:rFonts w:ascii="仿宋_GB2312" w:eastAsia="仿宋_GB2312" w:hAnsi="宋体" w:cs="宋体" w:hint="eastAsia"/>
          <w:color w:val="000000"/>
          <w:kern w:val="0"/>
          <w:sz w:val="32"/>
          <w:szCs w:val="32"/>
        </w:rPr>
        <w:t>区税务局</w:t>
      </w:r>
      <w:r>
        <w:rPr>
          <w:rFonts w:ascii="仿宋_GB2312" w:eastAsia="仿宋_GB2312" w:hAnsi="宋体" w:cs="宋体" w:hint="eastAsia"/>
          <w:color w:val="000000"/>
          <w:kern w:val="0"/>
          <w:sz w:val="32"/>
          <w:szCs w:val="32"/>
        </w:rPr>
        <w:t>明确</w:t>
      </w:r>
      <w:r w:rsidRPr="003E0F6D">
        <w:rPr>
          <w:rFonts w:ascii="仿宋_GB2312" w:eastAsia="仿宋_GB2312" w:hAnsi="宋体" w:cs="宋体" w:hint="eastAsia"/>
          <w:color w:val="000000"/>
          <w:kern w:val="0"/>
          <w:sz w:val="32"/>
          <w:szCs w:val="32"/>
        </w:rPr>
        <w:t>我单位2018年至2023年出租房屋收入</w:t>
      </w:r>
      <w:r w:rsidR="00AC32E7">
        <w:rPr>
          <w:rFonts w:ascii="仿宋_GB2312" w:eastAsia="仿宋_GB2312" w:hAnsi="宋体" w:cs="宋体" w:hint="eastAsia"/>
          <w:color w:val="000000"/>
          <w:kern w:val="0"/>
          <w:sz w:val="32"/>
          <w:szCs w:val="32"/>
        </w:rPr>
        <w:t>需</w:t>
      </w:r>
      <w:r w:rsidR="00AC32E7" w:rsidRPr="003E0F6D">
        <w:rPr>
          <w:rFonts w:ascii="仿宋_GB2312" w:eastAsia="仿宋_GB2312" w:hAnsi="宋体" w:cs="宋体" w:hint="eastAsia"/>
          <w:color w:val="000000"/>
          <w:kern w:val="0"/>
          <w:sz w:val="32"/>
          <w:szCs w:val="32"/>
        </w:rPr>
        <w:t>补缴</w:t>
      </w:r>
      <w:r w:rsidRPr="003E0F6D">
        <w:rPr>
          <w:rFonts w:ascii="仿宋_GB2312" w:eastAsia="仿宋_GB2312" w:hAnsi="宋体" w:cs="宋体" w:hint="eastAsia"/>
          <w:color w:val="000000"/>
          <w:kern w:val="0"/>
          <w:sz w:val="32"/>
          <w:szCs w:val="32"/>
        </w:rPr>
        <w:t>的企业所得税和印花税</w:t>
      </w:r>
      <w:r>
        <w:rPr>
          <w:rFonts w:ascii="仿宋_GB2312" w:eastAsia="仿宋_GB2312" w:hAnsi="宋体" w:cs="宋体" w:hint="eastAsia"/>
          <w:color w:val="000000"/>
          <w:kern w:val="0"/>
          <w:sz w:val="32"/>
          <w:szCs w:val="32"/>
        </w:rPr>
        <w:t>税费</w:t>
      </w:r>
      <w:r w:rsidR="009C7C2E">
        <w:rPr>
          <w:rFonts w:ascii="仿宋_GB2312" w:eastAsia="仿宋_GB2312" w:hAnsi="宋体" w:cs="宋体" w:hint="eastAsia"/>
          <w:color w:val="000000"/>
          <w:kern w:val="0"/>
          <w:sz w:val="32"/>
          <w:szCs w:val="32"/>
        </w:rPr>
        <w:t>；区财政下拨经费；由区机关事务服务中心</w:t>
      </w:r>
      <w:r w:rsidR="004D208F">
        <w:rPr>
          <w:rFonts w:ascii="仿宋_GB2312" w:eastAsia="仿宋_GB2312" w:hAnsi="宋体" w:cs="宋体" w:hint="eastAsia"/>
          <w:color w:val="000000"/>
          <w:kern w:val="0"/>
          <w:sz w:val="32"/>
          <w:szCs w:val="32"/>
        </w:rPr>
        <w:t>按</w:t>
      </w:r>
      <w:r w:rsidR="000C32DC">
        <w:rPr>
          <w:rFonts w:ascii="仿宋_GB2312" w:eastAsia="仿宋_GB2312" w:hAnsi="宋体" w:cs="宋体" w:hint="eastAsia"/>
          <w:color w:val="000000"/>
          <w:kern w:val="0"/>
          <w:sz w:val="32"/>
          <w:szCs w:val="32"/>
        </w:rPr>
        <w:t>税费</w:t>
      </w:r>
      <w:r w:rsidR="004D208F">
        <w:rPr>
          <w:rFonts w:ascii="仿宋_GB2312" w:eastAsia="仿宋_GB2312" w:hAnsi="宋体" w:cs="宋体" w:hint="eastAsia"/>
          <w:color w:val="000000"/>
          <w:kern w:val="0"/>
          <w:sz w:val="32"/>
          <w:szCs w:val="32"/>
        </w:rPr>
        <w:t>补缴明细完成税费补缴</w:t>
      </w:r>
      <w:r w:rsidR="009C7C2E">
        <w:rPr>
          <w:rFonts w:ascii="仿宋_GB2312" w:eastAsia="仿宋_GB2312" w:hAnsi="宋体" w:cs="宋体" w:hint="eastAsia"/>
          <w:color w:val="000000"/>
          <w:kern w:val="0"/>
          <w:sz w:val="32"/>
          <w:szCs w:val="32"/>
        </w:rPr>
        <w:t>。</w:t>
      </w:r>
    </w:p>
    <w:p w:rsidR="009F2811" w:rsidRDefault="009C7C2E">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二、绩效评价工作开展情况</w:t>
      </w:r>
    </w:p>
    <w:p w:rsidR="009F2811" w:rsidRDefault="009C7C2E">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（一）绩效评价目的、对象和范围。</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1.绩效评价目的</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通过实施单位自评工作，提高本单位预算管理水平，优化资金使用效率，提高财政资金使用效益。</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2.绩效评价对象</w:t>
      </w:r>
    </w:p>
    <w:p w:rsidR="009F2811" w:rsidRDefault="004D208F" w:rsidP="004D208F">
      <w:pPr>
        <w:spacing w:line="600" w:lineRule="exact"/>
        <w:ind w:firstLineChars="200" w:firstLine="640"/>
        <w:outlineLvl w:val="0"/>
        <w:rPr>
          <w:rFonts w:ascii="仿宋_GB2312" w:eastAsia="仿宋_GB2312" w:hAnsi="宋体" w:cs="宋体"/>
          <w:color w:val="000000"/>
          <w:kern w:val="0"/>
          <w:sz w:val="32"/>
          <w:szCs w:val="32"/>
        </w:rPr>
      </w:pPr>
      <w:r w:rsidRPr="004D208F">
        <w:rPr>
          <w:rFonts w:ascii="仿宋_GB2312" w:eastAsia="仿宋_GB2312" w:hAnsi="宋体" w:cs="宋体" w:hint="eastAsia"/>
          <w:color w:val="000000"/>
          <w:kern w:val="0"/>
          <w:sz w:val="32"/>
          <w:szCs w:val="32"/>
        </w:rPr>
        <w:t>出租房屋收入补缴企业所得税和印花税</w:t>
      </w:r>
      <w:r w:rsidR="009C7C2E">
        <w:rPr>
          <w:rFonts w:ascii="仿宋_GB2312" w:eastAsia="仿宋_GB2312" w:hAnsi="宋体" w:cs="宋体" w:hint="eastAsia"/>
          <w:color w:val="000000"/>
          <w:kern w:val="0"/>
          <w:sz w:val="32"/>
          <w:szCs w:val="32"/>
        </w:rPr>
        <w:t>项目。</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3.绩效评价范围</w:t>
      </w:r>
    </w:p>
    <w:p w:rsidR="004D208F" w:rsidRDefault="004D208F" w:rsidP="004D208F">
      <w:pPr>
        <w:spacing w:line="600" w:lineRule="exact"/>
        <w:ind w:firstLineChars="200" w:firstLine="640"/>
        <w:outlineLvl w:val="0"/>
        <w:rPr>
          <w:rFonts w:ascii="仿宋_GB2312" w:eastAsia="仿宋_GB2312" w:hAnsi="宋体" w:cs="宋体"/>
          <w:color w:val="000000"/>
          <w:kern w:val="0"/>
          <w:sz w:val="32"/>
          <w:szCs w:val="32"/>
        </w:rPr>
      </w:pPr>
      <w:r w:rsidRPr="004D208F">
        <w:rPr>
          <w:rFonts w:ascii="仿宋_GB2312" w:eastAsia="仿宋_GB2312" w:hAnsi="宋体" w:cs="宋体" w:hint="eastAsia"/>
          <w:color w:val="000000"/>
          <w:kern w:val="0"/>
          <w:sz w:val="32"/>
          <w:szCs w:val="32"/>
        </w:rPr>
        <w:t>2018年至2023年出租房屋收入的企业所得税和印花税共计3872.97万元</w:t>
      </w:r>
    </w:p>
    <w:p w:rsidR="009F2811" w:rsidRDefault="009C7C2E" w:rsidP="004D208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（二）绩效评价原则、评价指标体系（附表说明）、评价方法、评价标准等。</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1.绩效评价原则：应遵循科学公正、统筹兼顾、激励约束、公开透明四项原则。</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2.评价指标体系：单位自评指标是指预算批复时确定的绩效指标，包括项目的产出数量、质量、时效、成本以及经济效益、社会效益、生态效益、可持续影响、服务对象满意度等。</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预算执行率和一级指标权重统一设置为：预算执行率</w:t>
      </w:r>
      <w:r>
        <w:rPr>
          <w:rFonts w:ascii="仿宋_GB2312" w:eastAsia="仿宋_GB2312" w:hAnsi="仿宋_GB2312" w:cs="仿宋_GB2312" w:hint="eastAsia"/>
          <w:sz w:val="32"/>
          <w:szCs w:val="32"/>
        </w:rPr>
        <w:lastRenderedPageBreak/>
        <w:t>10%、产出指标50%、效益指标30%、服务对象满意度指标10%。二、三级指标应当根据指标重要程度、项目实施阶段等因素综合确定，准确反映项目的产出和效益。具体评价指标体系详见附件一。</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3.评价方法：采用定量和定性评价相结合的比较法。</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4.评价标准：综合采用计划标准、行业标准、历史标准、财政部门和预算部门确定或认可的其他标准。</w:t>
      </w:r>
    </w:p>
    <w:p w:rsidR="009F2811" w:rsidRDefault="009C7C2E">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本次单位自评工作主要包括前期准备、组织实施、提交报告、成果应用四个阶段，具体如下：</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1.前期准备阶段</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（1）成立自评工作组</w:t>
      </w:r>
    </w:p>
    <w:p w:rsidR="009F2811" w:rsidRDefault="009C7C2E">
      <w:pPr>
        <w:adjustRightInd w:val="0"/>
        <w:snapToGrid w:val="0"/>
        <w:spacing w:line="360" w:lineRule="auto"/>
        <w:ind w:firstLineChars="200" w:firstLine="640"/>
        <w:rPr>
          <w:rFonts w:ascii="仿宋_GB2312" w:eastAsia="仿宋_GB2312" w:cs="宋体"/>
          <w:kern w:val="0"/>
          <w:sz w:val="32"/>
          <w:szCs w:val="32"/>
        </w:rPr>
      </w:pPr>
      <w:r>
        <w:rPr>
          <w:rFonts w:ascii="仿宋_GB2312" w:eastAsia="仿宋_GB2312" w:cs="宋体"/>
          <w:kern w:val="0"/>
          <w:sz w:val="32"/>
          <w:szCs w:val="32"/>
        </w:rPr>
        <w:t>加强组织领导</w:t>
      </w:r>
      <w:r>
        <w:rPr>
          <w:rFonts w:ascii="仿宋_GB2312" w:eastAsia="仿宋_GB2312" w:cs="宋体" w:hint="eastAsia"/>
          <w:kern w:val="0"/>
          <w:sz w:val="32"/>
          <w:szCs w:val="32"/>
        </w:rPr>
        <w:t>，</w:t>
      </w:r>
      <w:r>
        <w:rPr>
          <w:rFonts w:ascii="仿宋_GB2312" w:eastAsia="仿宋_GB2312" w:cs="宋体"/>
          <w:kern w:val="0"/>
          <w:sz w:val="32"/>
          <w:szCs w:val="32"/>
        </w:rPr>
        <w:t>成立西城区</w:t>
      </w:r>
      <w:r>
        <w:rPr>
          <w:rFonts w:ascii="仿宋_GB2312" w:eastAsia="仿宋_GB2312" w:cs="宋体" w:hint="eastAsia"/>
          <w:kern w:val="0"/>
          <w:sz w:val="32"/>
          <w:szCs w:val="32"/>
        </w:rPr>
        <w:t>机关事务服务中心</w:t>
      </w:r>
      <w:r w:rsidR="004D208F" w:rsidRPr="004D208F">
        <w:rPr>
          <w:rFonts w:ascii="仿宋_GB2312" w:eastAsia="仿宋_GB2312" w:cs="宋体" w:hint="eastAsia"/>
          <w:kern w:val="0"/>
          <w:sz w:val="32"/>
          <w:szCs w:val="32"/>
        </w:rPr>
        <w:t>出租房屋收入的企业所得税和印花税</w:t>
      </w:r>
      <w:r w:rsidR="004D208F">
        <w:rPr>
          <w:rFonts w:ascii="仿宋_GB2312" w:eastAsia="仿宋_GB2312" w:cs="宋体" w:hint="eastAsia"/>
          <w:kern w:val="0"/>
          <w:sz w:val="32"/>
          <w:szCs w:val="32"/>
        </w:rPr>
        <w:t>项目</w:t>
      </w:r>
      <w:r>
        <w:rPr>
          <w:rFonts w:ascii="仿宋_GB2312" w:eastAsia="仿宋_GB2312" w:cs="宋体" w:hint="eastAsia"/>
          <w:kern w:val="0"/>
          <w:sz w:val="32"/>
          <w:szCs w:val="32"/>
        </w:rPr>
        <w:t>自评工作领导小</w:t>
      </w:r>
      <w:r>
        <w:rPr>
          <w:rFonts w:ascii="仿宋_GB2312" w:eastAsia="仿宋_GB2312" w:cs="宋体"/>
          <w:kern w:val="0"/>
          <w:sz w:val="32"/>
          <w:szCs w:val="32"/>
        </w:rPr>
        <w:t>组，</w:t>
      </w:r>
      <w:r>
        <w:rPr>
          <w:rFonts w:ascii="仿宋_GB2312" w:eastAsia="仿宋_GB2312" w:cs="宋体" w:hint="eastAsia"/>
          <w:kern w:val="0"/>
          <w:sz w:val="32"/>
          <w:szCs w:val="32"/>
        </w:rPr>
        <w:t>具体负责人</w:t>
      </w:r>
      <w:r>
        <w:rPr>
          <w:rFonts w:ascii="仿宋_GB2312" w:eastAsia="仿宋_GB2312" w:cs="宋体"/>
          <w:kern w:val="0"/>
          <w:sz w:val="32"/>
          <w:szCs w:val="32"/>
        </w:rPr>
        <w:t>推进</w:t>
      </w:r>
      <w:r>
        <w:rPr>
          <w:rFonts w:ascii="仿宋_GB2312" w:eastAsia="仿宋_GB2312" w:cs="宋体" w:hint="eastAsia"/>
          <w:kern w:val="0"/>
          <w:sz w:val="32"/>
          <w:szCs w:val="32"/>
        </w:rPr>
        <w:t>任务</w:t>
      </w:r>
      <w:r>
        <w:rPr>
          <w:rFonts w:ascii="仿宋_GB2312" w:eastAsia="仿宋_GB2312" w:cs="宋体"/>
          <w:kern w:val="0"/>
          <w:sz w:val="32"/>
          <w:szCs w:val="32"/>
        </w:rPr>
        <w:t>的落实。</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（2）制定本年度自评工作方案</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工作小组制定了工作方案，明确了工作目标、工作内容、工作范围、职责分工、工作流程、工作进度、评价方法、评价体系以及成果应用等具体内容。</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（3）确定评价指标体系</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自评指标：本次选用的自评指标以预算批复的项目支出绩效目标申报表中的绩效指标为准开展自评。具体包括：</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一级指标</w:t>
      </w:r>
      <w:r w:rsidR="004D208F">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个：项目资金、产出指标、效益指标。</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w:t>
      </w:r>
      <w:r w:rsidR="004D208F">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个：包括：预算执行率、数量指标、质量指标、时效指标、成本指标、经济效益指标。</w:t>
      </w:r>
    </w:p>
    <w:p w:rsidR="009F2811" w:rsidRDefault="009C7C2E">
      <w:pPr>
        <w:adjustRightInd w:val="0"/>
        <w:snapToGrid w:val="0"/>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三级指标及指标值：按年初经财政批复的绩效目标申报表中的三级指标确定。</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评分权重：一级指标评分权重：依据市局相关文件规定，一级指标权重统一设置为：项目资金10%、产出指标</w:t>
      </w:r>
      <w:r w:rsidR="004D208F">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0%、效益指标30%、</w:t>
      </w:r>
      <w:r w:rsidR="004D208F">
        <w:rPr>
          <w:rFonts w:ascii="仿宋_GB2312" w:eastAsia="仿宋_GB2312" w:hAnsi="仿宋_GB2312" w:cs="仿宋_GB2312" w:hint="eastAsia"/>
          <w:sz w:val="32"/>
          <w:szCs w:val="32"/>
        </w:rPr>
        <w:t>成本</w:t>
      </w:r>
      <w:r>
        <w:rPr>
          <w:rFonts w:ascii="仿宋_GB2312" w:eastAsia="仿宋_GB2312" w:hAnsi="仿宋_GB2312" w:cs="仿宋_GB2312" w:hint="eastAsia"/>
          <w:sz w:val="32"/>
          <w:szCs w:val="32"/>
        </w:rPr>
        <w:t>指标</w:t>
      </w:r>
      <w:r w:rsidR="004D208F">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0%；自评总分100分，其中预算执行率10分、产出指标</w:t>
      </w:r>
      <w:r w:rsidR="004D208F">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0分、效益指标30分、</w:t>
      </w:r>
      <w:r w:rsidR="00BE2B38">
        <w:rPr>
          <w:rFonts w:ascii="仿宋_GB2312" w:eastAsia="仿宋_GB2312" w:hAnsi="仿宋_GB2312" w:cs="仿宋_GB2312" w:hint="eastAsia"/>
          <w:sz w:val="32"/>
          <w:szCs w:val="32"/>
        </w:rPr>
        <w:t>成本</w:t>
      </w:r>
      <w:r>
        <w:rPr>
          <w:rFonts w:ascii="仿宋_GB2312" w:eastAsia="仿宋_GB2312" w:hAnsi="仿宋_GB2312" w:cs="仿宋_GB2312" w:hint="eastAsia"/>
          <w:sz w:val="32"/>
          <w:szCs w:val="32"/>
        </w:rPr>
        <w:t>指标</w:t>
      </w:r>
      <w:r w:rsidR="00BE2B38">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0分。</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二级指标评分权重：①预算执行率1个指标，评分与一级指标评分一致，为10分；②产出指标总分</w:t>
      </w:r>
      <w:r w:rsidR="00BE2B38">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0分，其中产出数量、产出</w:t>
      </w:r>
      <w:r w:rsidR="00C64B70">
        <w:rPr>
          <w:rFonts w:ascii="仿宋_GB2312" w:eastAsia="仿宋_GB2312" w:hAnsi="仿宋_GB2312" w:cs="仿宋_GB2312" w:hint="eastAsia"/>
          <w:sz w:val="32"/>
          <w:szCs w:val="32"/>
        </w:rPr>
        <w:t>进度、产出成本</w:t>
      </w:r>
      <w:r>
        <w:rPr>
          <w:rFonts w:ascii="仿宋_GB2312" w:eastAsia="仿宋_GB2312" w:hAnsi="仿宋_GB2312" w:cs="仿宋_GB2312" w:hint="eastAsia"/>
          <w:sz w:val="32"/>
          <w:szCs w:val="32"/>
        </w:rPr>
        <w:t>，评分均按15分确定。③效益指标总分30分，考虑项目资金主要以当期效益为重，故经济效益指标30</w:t>
      </w:r>
      <w:r w:rsidR="00C64B70">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t>。</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三级指标评分权重：原则上将二级指标分值平均分配至各项三级指标，也可按三级指标对应工作内容的重要程度或对应工作内容预算支出的比重等因素综合确定，准确反映项目的产出和效益。</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（4）确定评分规则。</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单位自评评分采用定量和定性评价相结合的比较法进行，其中：</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性指标的评分：根据指标完成情况分为达成年度指标、部分达成年度指标且有一定效果、未达成年度指标且效果较差3档，分别按照该指标对应分值区间100%-80%（含80%）、80%-60%（含60%）、60%-0%合理确定分值。各项绩效指标得分汇总成该项目自评的总分。</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（5）拟定绩效资料清单。根据政策要求，结合项目特点制定项目绩效自评资料清单。</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2.组织实施阶段</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（1）开展内部培训。领导小组就</w:t>
      </w:r>
      <w:r w:rsidR="00C64B70" w:rsidRPr="00C64B70">
        <w:rPr>
          <w:rFonts w:ascii="仿宋_GB2312" w:eastAsia="仿宋_GB2312" w:hAnsi="仿宋_GB2312" w:cs="仿宋_GB2312" w:hint="eastAsia"/>
          <w:sz w:val="32"/>
          <w:szCs w:val="32"/>
        </w:rPr>
        <w:t>出租房屋收入补缴企业所得税和印花税</w:t>
      </w:r>
      <w:r>
        <w:rPr>
          <w:rFonts w:ascii="仿宋_GB2312" w:eastAsia="仿宋_GB2312" w:hAnsi="仿宋_GB2312" w:cs="仿宋_GB2312" w:hint="eastAsia"/>
          <w:sz w:val="32"/>
          <w:szCs w:val="32"/>
        </w:rPr>
        <w:t>项目自评工作执行的政策、具体工作内容、评分体系建立、资料搜集审核、工作时间节点以及承担的责任等，对参与自评项目的全部人员了进行专门讲解培训。</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（2）搜集资料。由具体负责人在规定的限期内完成资料搜集工作以及依据部门自评的指标体系和评分规则制定</w:t>
      </w:r>
      <w:r w:rsidR="000C32DC" w:rsidRPr="000C32DC">
        <w:rPr>
          <w:rFonts w:ascii="仿宋_GB2312" w:eastAsia="仿宋_GB2312" w:hAnsi="仿宋_GB2312" w:cs="仿宋_GB2312" w:hint="eastAsia"/>
          <w:sz w:val="32"/>
          <w:szCs w:val="32"/>
        </w:rPr>
        <w:t>出租房屋收入补缴企业所得税和印花税</w:t>
      </w:r>
      <w:r>
        <w:rPr>
          <w:rFonts w:ascii="仿宋_GB2312" w:eastAsia="仿宋_GB2312" w:hAnsi="仿宋_GB2312" w:cs="仿宋_GB2312" w:hint="eastAsia"/>
          <w:sz w:val="32"/>
          <w:szCs w:val="32"/>
        </w:rPr>
        <w:t>项目的评分体系，并对资料的真实性、完整性、准确性以及评分体系的合理性等</w:t>
      </w:r>
      <w:r>
        <w:rPr>
          <w:rFonts w:ascii="仿宋_GB2312" w:eastAsia="仿宋_GB2312" w:hAnsi="仿宋_GB2312" w:cs="仿宋_GB2312" w:hint="eastAsia"/>
          <w:sz w:val="32"/>
          <w:szCs w:val="32"/>
        </w:rPr>
        <w:lastRenderedPageBreak/>
        <w:t>进行复核，制作成项目自评资料手册。</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填报《项目支出绩效自评表》、撰写自评项目《项目支出绩效评价报告》。根据项目绩效资料的事实为依据，由具体负责人对项目资金情况、项目产出目标、项目效果目标、项目服务对象满意度目标等与实际的完成情况进行对比，找出预定绩效目标与实际完成情况之间的差异，分析原因、拟定改进措施，填报《项目支出绩效自评表》、依据提纲撰写《项目支出绩效评价报告》。</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3.提交报告阶段</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（1）自评结果审核。自评工作组成员依据项目自定的评分体系对提交的自评表填报内容、评分、绩效资料以及绩效评价报告等的合理性、完整性、客观性等进行审核。</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（2）修订自评结果。具体负责人依据修改意见，核对相关证据资料，修订后出具正式的《项目支出绩效自评表》、《项目支出绩效评价报告》。</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4.成果应用阶段</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（1）汇总分析自评问题。由自评工作组对自评项目出现的问题进行归类整理，分析问题形成原因。限期要求项目负责人员提交整改措施，自评工作组对整改措施进行审议，无异议后形成整改建议。</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（2）实施整改。</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制定整改清单，将整改情况形成报告。</w:t>
      </w:r>
    </w:p>
    <w:p w:rsidR="009F2811" w:rsidRDefault="009C7C2E">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lastRenderedPageBreak/>
        <w:t>三、综合评价情况及评价结论（附相关评分表）</w:t>
      </w:r>
    </w:p>
    <w:p w:rsidR="009F2811" w:rsidRDefault="009C7C2E">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（一）综合评价情况</w:t>
      </w:r>
    </w:p>
    <w:tbl>
      <w:tblPr>
        <w:tblW w:w="9520" w:type="dxa"/>
        <w:jc w:val="center"/>
        <w:tblLayout w:type="fixed"/>
        <w:tblLook w:val="04A0" w:firstRow="1" w:lastRow="0" w:firstColumn="1" w:lastColumn="0" w:noHBand="0" w:noVBand="1"/>
      </w:tblPr>
      <w:tblGrid>
        <w:gridCol w:w="578"/>
        <w:gridCol w:w="995"/>
        <w:gridCol w:w="1005"/>
        <w:gridCol w:w="775"/>
        <w:gridCol w:w="1370"/>
        <w:gridCol w:w="1080"/>
        <w:gridCol w:w="802"/>
        <w:gridCol w:w="107"/>
        <w:gridCol w:w="614"/>
        <w:gridCol w:w="322"/>
        <w:gridCol w:w="399"/>
        <w:gridCol w:w="536"/>
        <w:gridCol w:w="937"/>
      </w:tblGrid>
      <w:tr w:rsidR="00D318F8" w:rsidRPr="00D318F8" w:rsidTr="00353CC3">
        <w:trPr>
          <w:trHeight w:hRule="exact" w:val="440"/>
          <w:jc w:val="center"/>
        </w:trPr>
        <w:tc>
          <w:tcPr>
            <w:tcW w:w="9520" w:type="dxa"/>
            <w:gridSpan w:val="13"/>
            <w:tcBorders>
              <w:top w:val="nil"/>
              <w:left w:val="nil"/>
              <w:bottom w:val="nil"/>
              <w:right w:val="nil"/>
            </w:tcBorders>
            <w:vAlign w:val="center"/>
          </w:tcPr>
          <w:p w:rsidR="00D318F8" w:rsidRPr="00D318F8" w:rsidRDefault="00D318F8" w:rsidP="00D318F8">
            <w:pPr>
              <w:widowControl/>
              <w:spacing w:line="320" w:lineRule="exact"/>
              <w:ind w:firstLineChars="200" w:firstLine="643"/>
              <w:jc w:val="center"/>
              <w:rPr>
                <w:rFonts w:ascii="宋体" w:eastAsia="宋体" w:hAnsi="宋体" w:cs="宋体"/>
                <w:b/>
                <w:bCs/>
                <w:kern w:val="0"/>
                <w:sz w:val="32"/>
                <w:szCs w:val="32"/>
              </w:rPr>
            </w:pPr>
            <w:r w:rsidRPr="00D318F8">
              <w:rPr>
                <w:rFonts w:ascii="宋体" w:eastAsia="宋体" w:hAnsi="宋体" w:cs="宋体" w:hint="eastAsia"/>
                <w:b/>
                <w:bCs/>
                <w:kern w:val="0"/>
                <w:sz w:val="32"/>
                <w:szCs w:val="32"/>
              </w:rPr>
              <w:t>项目支出绩效自评表</w:t>
            </w:r>
          </w:p>
        </w:tc>
      </w:tr>
      <w:tr w:rsidR="00D318F8" w:rsidRPr="00D318F8" w:rsidTr="00353CC3">
        <w:trPr>
          <w:trHeight w:val="318"/>
          <w:jc w:val="center"/>
        </w:trPr>
        <w:tc>
          <w:tcPr>
            <w:tcW w:w="9520" w:type="dxa"/>
            <w:gridSpan w:val="13"/>
            <w:tcBorders>
              <w:top w:val="nil"/>
              <w:left w:val="nil"/>
              <w:bottom w:val="nil"/>
              <w:right w:val="nil"/>
            </w:tcBorders>
          </w:tcPr>
          <w:p w:rsidR="00D318F8" w:rsidRPr="00D318F8" w:rsidRDefault="00D318F8" w:rsidP="00D318F8">
            <w:pPr>
              <w:widowControl/>
              <w:ind w:firstLineChars="200" w:firstLine="440"/>
              <w:jc w:val="center"/>
              <w:rPr>
                <w:rFonts w:ascii="宋体" w:eastAsia="宋体" w:hAnsi="宋体" w:cs="宋体"/>
                <w:kern w:val="0"/>
                <w:sz w:val="22"/>
                <w:szCs w:val="24"/>
              </w:rPr>
            </w:pPr>
            <w:r w:rsidRPr="00D318F8">
              <w:rPr>
                <w:rFonts w:ascii="宋体" w:eastAsia="宋体" w:hAnsi="宋体" w:cs="宋体" w:hint="eastAsia"/>
                <w:kern w:val="0"/>
                <w:sz w:val="22"/>
                <w:szCs w:val="24"/>
              </w:rPr>
              <w:t>（2024年度）</w:t>
            </w:r>
          </w:p>
        </w:tc>
      </w:tr>
      <w:tr w:rsidR="00D318F8" w:rsidRPr="00D318F8" w:rsidTr="00353CC3">
        <w:trPr>
          <w:trHeight w:hRule="exact" w:val="291"/>
          <w:jc w:val="center"/>
        </w:trPr>
        <w:tc>
          <w:tcPr>
            <w:tcW w:w="1573" w:type="dxa"/>
            <w:gridSpan w:val="2"/>
            <w:tcBorders>
              <w:top w:val="single" w:sz="4" w:space="0" w:color="auto"/>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111" w:firstLine="166"/>
              <w:rPr>
                <w:rFonts w:ascii="宋体" w:eastAsia="宋体" w:hAnsi="宋体" w:cs="宋体"/>
                <w:kern w:val="0"/>
                <w:sz w:val="15"/>
                <w:szCs w:val="15"/>
              </w:rPr>
            </w:pPr>
            <w:r w:rsidRPr="00D318F8">
              <w:rPr>
                <w:rFonts w:ascii="宋体" w:eastAsia="宋体" w:hAnsi="宋体" w:cs="宋体" w:hint="eastAsia"/>
                <w:kern w:val="0"/>
                <w:sz w:val="15"/>
                <w:szCs w:val="15"/>
              </w:rPr>
              <w:t>项目名称</w:t>
            </w:r>
          </w:p>
        </w:tc>
        <w:tc>
          <w:tcPr>
            <w:tcW w:w="7947" w:type="dxa"/>
            <w:gridSpan w:val="11"/>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出租房屋收入补缴企业所得税和印花税</w:t>
            </w:r>
          </w:p>
        </w:tc>
      </w:tr>
      <w:tr w:rsidR="00D318F8" w:rsidRPr="00D318F8" w:rsidTr="00353CC3">
        <w:trPr>
          <w:trHeight w:hRule="exact" w:val="291"/>
          <w:jc w:val="center"/>
        </w:trPr>
        <w:tc>
          <w:tcPr>
            <w:tcW w:w="1573" w:type="dxa"/>
            <w:gridSpan w:val="2"/>
            <w:tcBorders>
              <w:top w:val="single" w:sz="4" w:space="0" w:color="auto"/>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111" w:firstLine="166"/>
              <w:rPr>
                <w:rFonts w:ascii="宋体" w:eastAsia="宋体" w:hAnsi="宋体" w:cs="宋体"/>
                <w:kern w:val="0"/>
                <w:sz w:val="15"/>
                <w:szCs w:val="15"/>
              </w:rPr>
            </w:pPr>
            <w:r w:rsidRPr="00D318F8">
              <w:rPr>
                <w:rFonts w:ascii="宋体" w:eastAsia="宋体" w:hAnsi="宋体" w:cs="宋体" w:hint="eastAsia"/>
                <w:kern w:val="0"/>
                <w:sz w:val="15"/>
                <w:szCs w:val="15"/>
              </w:rPr>
              <w:t>主管部门</w:t>
            </w:r>
          </w:p>
        </w:tc>
        <w:tc>
          <w:tcPr>
            <w:tcW w:w="4230" w:type="dxa"/>
            <w:gridSpan w:val="4"/>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北京市西城区机关事务服务中心</w:t>
            </w:r>
          </w:p>
        </w:tc>
        <w:tc>
          <w:tcPr>
            <w:tcW w:w="909"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rPr>
                <w:rFonts w:ascii="宋体" w:eastAsia="宋体" w:hAnsi="宋体" w:cs="宋体"/>
                <w:kern w:val="0"/>
                <w:sz w:val="15"/>
                <w:szCs w:val="15"/>
              </w:rPr>
            </w:pPr>
            <w:r w:rsidRPr="00D318F8">
              <w:rPr>
                <w:rFonts w:ascii="宋体" w:eastAsia="宋体" w:hAnsi="宋体" w:cs="宋体" w:hint="eastAsia"/>
                <w:kern w:val="0"/>
                <w:sz w:val="15"/>
                <w:szCs w:val="15"/>
              </w:rPr>
              <w:t>实施单位</w:t>
            </w:r>
          </w:p>
        </w:tc>
        <w:tc>
          <w:tcPr>
            <w:tcW w:w="2808" w:type="dxa"/>
            <w:gridSpan w:val="5"/>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left"/>
              <w:rPr>
                <w:rFonts w:ascii="宋体" w:eastAsia="宋体" w:hAnsi="宋体" w:cs="宋体"/>
                <w:kern w:val="0"/>
                <w:sz w:val="15"/>
                <w:szCs w:val="15"/>
              </w:rPr>
            </w:pPr>
            <w:r w:rsidRPr="00D318F8">
              <w:rPr>
                <w:rFonts w:ascii="宋体" w:eastAsia="宋体" w:hAnsi="宋体" w:cs="宋体" w:hint="eastAsia"/>
                <w:kern w:val="0"/>
                <w:sz w:val="15"/>
                <w:szCs w:val="15"/>
              </w:rPr>
              <w:t>北京市西城区机关事务服务中心</w:t>
            </w:r>
          </w:p>
        </w:tc>
      </w:tr>
      <w:tr w:rsidR="00D318F8" w:rsidRPr="00D318F8" w:rsidTr="00353CC3">
        <w:trPr>
          <w:trHeight w:hRule="exact" w:val="291"/>
          <w:jc w:val="center"/>
        </w:trPr>
        <w:tc>
          <w:tcPr>
            <w:tcW w:w="1573" w:type="dxa"/>
            <w:gridSpan w:val="2"/>
            <w:vMerge w:val="restart"/>
            <w:tcBorders>
              <w:top w:val="single" w:sz="4" w:space="0" w:color="auto"/>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r w:rsidRPr="00D318F8">
              <w:rPr>
                <w:rFonts w:ascii="宋体" w:eastAsia="宋体" w:hAnsi="宋体" w:cs="宋体" w:hint="eastAsia"/>
                <w:kern w:val="0"/>
                <w:sz w:val="15"/>
                <w:szCs w:val="15"/>
              </w:rPr>
              <w:t>项目资金</w:t>
            </w:r>
            <w:r w:rsidRPr="00D318F8">
              <w:rPr>
                <w:rFonts w:ascii="宋体" w:eastAsia="宋体" w:hAnsi="宋体" w:cs="宋体" w:hint="eastAsia"/>
                <w:kern w:val="0"/>
                <w:sz w:val="15"/>
                <w:szCs w:val="15"/>
              </w:rPr>
              <w:br/>
              <w:t>（万元）</w:t>
            </w:r>
          </w:p>
        </w:tc>
        <w:tc>
          <w:tcPr>
            <w:tcW w:w="1780"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37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rPr>
                <w:rFonts w:ascii="宋体" w:eastAsia="宋体" w:hAnsi="宋体" w:cs="宋体"/>
                <w:kern w:val="0"/>
                <w:sz w:val="15"/>
                <w:szCs w:val="15"/>
              </w:rPr>
            </w:pPr>
            <w:r w:rsidRPr="00D318F8">
              <w:rPr>
                <w:rFonts w:ascii="宋体" w:eastAsia="宋体" w:hAnsi="宋体" w:cs="宋体" w:hint="eastAsia"/>
                <w:kern w:val="0"/>
                <w:sz w:val="15"/>
                <w:szCs w:val="15"/>
              </w:rPr>
              <w:t>年初预算数</w:t>
            </w: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全年预算数</w:t>
            </w:r>
          </w:p>
        </w:tc>
        <w:tc>
          <w:tcPr>
            <w:tcW w:w="909"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rPr>
                <w:rFonts w:ascii="宋体" w:eastAsia="宋体" w:hAnsi="宋体" w:cs="宋体"/>
                <w:kern w:val="0"/>
                <w:sz w:val="15"/>
                <w:szCs w:val="15"/>
              </w:rPr>
            </w:pPr>
            <w:r w:rsidRPr="00D318F8">
              <w:rPr>
                <w:rFonts w:ascii="宋体" w:eastAsia="宋体" w:hAnsi="宋体" w:cs="宋体" w:hint="eastAsia"/>
                <w:kern w:val="0"/>
                <w:sz w:val="15"/>
                <w:szCs w:val="15"/>
              </w:rPr>
              <w:t>全年执行数</w:t>
            </w:r>
          </w:p>
        </w:tc>
        <w:tc>
          <w:tcPr>
            <w:tcW w:w="936"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分值</w:t>
            </w:r>
          </w:p>
        </w:tc>
        <w:tc>
          <w:tcPr>
            <w:tcW w:w="93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执行率</w:t>
            </w:r>
          </w:p>
        </w:tc>
        <w:tc>
          <w:tcPr>
            <w:tcW w:w="937"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得分</w:t>
            </w:r>
          </w:p>
        </w:tc>
      </w:tr>
      <w:tr w:rsidR="00D318F8" w:rsidRPr="00D318F8" w:rsidTr="00353CC3">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780"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年度资金总额</w:t>
            </w:r>
          </w:p>
        </w:tc>
        <w:tc>
          <w:tcPr>
            <w:tcW w:w="137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kern w:val="0"/>
                <w:sz w:val="15"/>
                <w:szCs w:val="15"/>
              </w:rPr>
              <w:t>3872.968946</w:t>
            </w: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kern w:val="0"/>
                <w:sz w:val="15"/>
                <w:szCs w:val="15"/>
              </w:rPr>
              <w:t>3872.968938</w:t>
            </w:r>
          </w:p>
        </w:tc>
        <w:tc>
          <w:tcPr>
            <w:tcW w:w="909"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kern w:val="0"/>
                <w:sz w:val="15"/>
                <w:szCs w:val="15"/>
              </w:rPr>
              <w:t>3872.968938</w:t>
            </w:r>
          </w:p>
        </w:tc>
        <w:tc>
          <w:tcPr>
            <w:tcW w:w="936"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w:t>
            </w:r>
          </w:p>
        </w:tc>
        <w:tc>
          <w:tcPr>
            <w:tcW w:w="93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100%</w:t>
            </w:r>
          </w:p>
        </w:tc>
        <w:tc>
          <w:tcPr>
            <w:tcW w:w="937"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w:t>
            </w:r>
          </w:p>
        </w:tc>
      </w:tr>
      <w:tr w:rsidR="00D318F8" w:rsidRPr="00D318F8" w:rsidTr="00353CC3">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780"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其中：当年财政拨款</w:t>
            </w:r>
          </w:p>
        </w:tc>
        <w:tc>
          <w:tcPr>
            <w:tcW w:w="137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kern w:val="0"/>
                <w:sz w:val="15"/>
                <w:szCs w:val="15"/>
              </w:rPr>
              <w:t>3872.968946</w:t>
            </w: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kern w:val="0"/>
                <w:sz w:val="15"/>
                <w:szCs w:val="15"/>
              </w:rPr>
              <w:t>3872.968938</w:t>
            </w:r>
          </w:p>
        </w:tc>
        <w:tc>
          <w:tcPr>
            <w:tcW w:w="909"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kern w:val="0"/>
                <w:sz w:val="15"/>
                <w:szCs w:val="15"/>
              </w:rPr>
              <w:t>3872.968938</w:t>
            </w:r>
          </w:p>
        </w:tc>
        <w:tc>
          <w:tcPr>
            <w:tcW w:w="936"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w:t>
            </w:r>
          </w:p>
        </w:tc>
        <w:tc>
          <w:tcPr>
            <w:tcW w:w="93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100%</w:t>
            </w:r>
          </w:p>
        </w:tc>
        <w:tc>
          <w:tcPr>
            <w:tcW w:w="937"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w:t>
            </w:r>
          </w:p>
        </w:tc>
      </w:tr>
      <w:tr w:rsidR="00D318F8" w:rsidRPr="00D318F8" w:rsidTr="00353CC3">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780"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上年结转资金</w:t>
            </w:r>
          </w:p>
        </w:tc>
        <w:tc>
          <w:tcPr>
            <w:tcW w:w="137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09"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36"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w:t>
            </w:r>
          </w:p>
        </w:tc>
        <w:tc>
          <w:tcPr>
            <w:tcW w:w="93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37"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w:t>
            </w:r>
          </w:p>
        </w:tc>
      </w:tr>
      <w:tr w:rsidR="00D318F8" w:rsidRPr="00D318F8" w:rsidTr="00353CC3">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780"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其他资金</w:t>
            </w:r>
          </w:p>
        </w:tc>
        <w:tc>
          <w:tcPr>
            <w:tcW w:w="137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09"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36"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w:t>
            </w:r>
          </w:p>
        </w:tc>
        <w:tc>
          <w:tcPr>
            <w:tcW w:w="93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37"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w:t>
            </w:r>
          </w:p>
        </w:tc>
      </w:tr>
      <w:tr w:rsidR="00D318F8" w:rsidRPr="00D318F8" w:rsidTr="00353CC3">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rPr>
                <w:rFonts w:ascii="宋体" w:eastAsia="宋体" w:hAnsi="宋体" w:cs="宋体"/>
                <w:kern w:val="0"/>
                <w:sz w:val="15"/>
                <w:szCs w:val="15"/>
              </w:rPr>
            </w:pPr>
            <w:r w:rsidRPr="00D318F8">
              <w:rPr>
                <w:rFonts w:ascii="宋体" w:eastAsia="宋体" w:hAnsi="宋体" w:cs="宋体" w:hint="eastAsia"/>
                <w:kern w:val="0"/>
                <w:sz w:val="15"/>
                <w:szCs w:val="15"/>
              </w:rPr>
              <w:t>年度总体目标</w:t>
            </w:r>
          </w:p>
        </w:tc>
        <w:tc>
          <w:tcPr>
            <w:tcW w:w="5225" w:type="dxa"/>
            <w:gridSpan w:val="5"/>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r w:rsidRPr="00D318F8">
              <w:rPr>
                <w:rFonts w:ascii="宋体" w:eastAsia="宋体" w:hAnsi="宋体" w:cs="宋体" w:hint="eastAsia"/>
                <w:kern w:val="0"/>
                <w:sz w:val="15"/>
                <w:szCs w:val="15"/>
              </w:rPr>
              <w:t>预期目标</w:t>
            </w:r>
          </w:p>
        </w:tc>
        <w:tc>
          <w:tcPr>
            <w:tcW w:w="3717" w:type="dxa"/>
            <w:gridSpan w:val="7"/>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r w:rsidRPr="00D318F8">
              <w:rPr>
                <w:rFonts w:ascii="宋体" w:eastAsia="宋体" w:hAnsi="宋体" w:cs="宋体" w:hint="eastAsia"/>
                <w:kern w:val="0"/>
                <w:sz w:val="15"/>
                <w:szCs w:val="15"/>
              </w:rPr>
              <w:t>实际完成情况</w:t>
            </w:r>
          </w:p>
        </w:tc>
      </w:tr>
      <w:tr w:rsidR="00D318F8" w:rsidRPr="00D318F8" w:rsidTr="00353CC3">
        <w:trPr>
          <w:trHeight w:hRule="exact" w:val="1233"/>
          <w:jc w:val="center"/>
        </w:trPr>
        <w:tc>
          <w:tcPr>
            <w:tcW w:w="578" w:type="dxa"/>
            <w:vMerge/>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5225" w:type="dxa"/>
            <w:gridSpan w:val="5"/>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rPr>
                <w:rFonts w:ascii="宋体" w:eastAsia="宋体" w:hAnsi="宋体" w:cs="宋体"/>
                <w:kern w:val="0"/>
                <w:sz w:val="15"/>
                <w:szCs w:val="15"/>
              </w:rPr>
            </w:pPr>
            <w:r w:rsidRPr="00D318F8">
              <w:rPr>
                <w:rFonts w:ascii="宋体" w:eastAsia="宋体" w:hAnsi="宋体" w:cs="宋体" w:hint="eastAsia"/>
                <w:kern w:val="0"/>
                <w:sz w:val="15"/>
                <w:szCs w:val="15"/>
              </w:rPr>
              <w:t>目标1：完成单位补缴2018年至2023年出租房屋收入的企业所得税和印花税共计3872.97万元</w:t>
            </w:r>
          </w:p>
        </w:tc>
        <w:tc>
          <w:tcPr>
            <w:tcW w:w="3717" w:type="dxa"/>
            <w:gridSpan w:val="7"/>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按工作进度有序完成。</w:t>
            </w:r>
          </w:p>
        </w:tc>
      </w:tr>
      <w:tr w:rsidR="00D318F8" w:rsidRPr="00D318F8" w:rsidTr="00353CC3">
        <w:trPr>
          <w:trHeight w:hRule="exact" w:val="517"/>
          <w:jc w:val="center"/>
        </w:trPr>
        <w:tc>
          <w:tcPr>
            <w:tcW w:w="578" w:type="dxa"/>
            <w:vMerge w:val="restart"/>
            <w:tcBorders>
              <w:top w:val="nil"/>
              <w:left w:val="single" w:sz="4" w:space="0" w:color="auto"/>
              <w:right w:val="single" w:sz="4" w:space="0" w:color="auto"/>
            </w:tcBorders>
            <w:vAlign w:val="center"/>
          </w:tcPr>
          <w:p w:rsidR="00D318F8" w:rsidRPr="00D318F8" w:rsidRDefault="00D318F8" w:rsidP="00D318F8">
            <w:pPr>
              <w:widowControl/>
              <w:spacing w:line="240" w:lineRule="exact"/>
              <w:rPr>
                <w:rFonts w:ascii="宋体" w:eastAsia="宋体" w:hAnsi="宋体" w:cs="宋体"/>
                <w:kern w:val="0"/>
                <w:sz w:val="15"/>
                <w:szCs w:val="15"/>
              </w:rPr>
            </w:pPr>
            <w:r w:rsidRPr="00D318F8">
              <w:rPr>
                <w:rFonts w:ascii="宋体" w:eastAsia="宋体" w:hAnsi="宋体" w:cs="宋体" w:hint="eastAsia"/>
                <w:kern w:val="0"/>
                <w:sz w:val="15"/>
                <w:szCs w:val="15"/>
              </w:rPr>
              <w:t>绩</w:t>
            </w:r>
            <w:r w:rsidRPr="00D318F8">
              <w:rPr>
                <w:rFonts w:ascii="宋体" w:eastAsia="宋体" w:hAnsi="宋体" w:cs="宋体" w:hint="eastAsia"/>
                <w:kern w:val="0"/>
                <w:sz w:val="15"/>
                <w:szCs w:val="15"/>
              </w:rPr>
              <w:br/>
              <w:t>效</w:t>
            </w:r>
            <w:r w:rsidRPr="00D318F8">
              <w:rPr>
                <w:rFonts w:ascii="宋体" w:eastAsia="宋体" w:hAnsi="宋体" w:cs="宋体" w:hint="eastAsia"/>
                <w:kern w:val="0"/>
                <w:sz w:val="15"/>
                <w:szCs w:val="15"/>
              </w:rPr>
              <w:br/>
              <w:t>指</w:t>
            </w:r>
            <w:r w:rsidRPr="00D318F8">
              <w:rPr>
                <w:rFonts w:ascii="宋体" w:eastAsia="宋体" w:hAnsi="宋体" w:cs="宋体" w:hint="eastAsia"/>
                <w:kern w:val="0"/>
                <w:sz w:val="15"/>
                <w:szCs w:val="15"/>
              </w:rPr>
              <w:br/>
              <w:t>标</w:t>
            </w:r>
          </w:p>
        </w:tc>
        <w:tc>
          <w:tcPr>
            <w:tcW w:w="995"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一级指标</w:t>
            </w:r>
          </w:p>
        </w:tc>
        <w:tc>
          <w:tcPr>
            <w:tcW w:w="1005"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二级指标</w:t>
            </w:r>
          </w:p>
        </w:tc>
        <w:tc>
          <w:tcPr>
            <w:tcW w:w="214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三级指标</w:t>
            </w: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年度</w:t>
            </w:r>
          </w:p>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指标值</w:t>
            </w:r>
          </w:p>
        </w:tc>
        <w:tc>
          <w:tcPr>
            <w:tcW w:w="802"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实际</w:t>
            </w:r>
          </w:p>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完成值值</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分值</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得分</w:t>
            </w:r>
          </w:p>
        </w:tc>
        <w:tc>
          <w:tcPr>
            <w:tcW w:w="1473"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8"/>
                <w:szCs w:val="18"/>
              </w:rPr>
            </w:pPr>
            <w:r w:rsidRPr="00D318F8">
              <w:rPr>
                <w:rFonts w:ascii="宋体" w:eastAsia="宋体" w:hAnsi="宋体" w:cs="宋体" w:hint="eastAsia"/>
                <w:kern w:val="0"/>
                <w:sz w:val="15"/>
                <w:szCs w:val="15"/>
              </w:rPr>
              <w:t>偏差原因分析   及改进措施</w:t>
            </w:r>
          </w:p>
        </w:tc>
      </w:tr>
      <w:tr w:rsidR="00D318F8" w:rsidRPr="00D318F8" w:rsidTr="00353CC3">
        <w:trPr>
          <w:trHeight w:hRule="exact" w:val="1013"/>
          <w:jc w:val="center"/>
        </w:trPr>
        <w:tc>
          <w:tcPr>
            <w:tcW w:w="578" w:type="dxa"/>
            <w:vMerge/>
            <w:tcBorders>
              <w:left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95" w:type="dxa"/>
            <w:vMerge w:val="restart"/>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产出指标</w:t>
            </w:r>
          </w:p>
        </w:tc>
        <w:tc>
          <w:tcPr>
            <w:tcW w:w="1005" w:type="dxa"/>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数量指标</w:t>
            </w:r>
          </w:p>
        </w:tc>
        <w:tc>
          <w:tcPr>
            <w:tcW w:w="214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left"/>
              <w:rPr>
                <w:rFonts w:ascii="宋体" w:eastAsia="宋体" w:hAnsi="宋体" w:cs="宋体"/>
                <w:color w:val="000000"/>
                <w:kern w:val="0"/>
                <w:sz w:val="15"/>
                <w:szCs w:val="15"/>
              </w:rPr>
            </w:pPr>
            <w:r w:rsidRPr="00D318F8">
              <w:rPr>
                <w:rFonts w:ascii="宋体" w:eastAsia="宋体" w:hAnsi="宋体" w:cs="宋体" w:hint="eastAsia"/>
                <w:color w:val="000000"/>
                <w:kern w:val="0"/>
                <w:sz w:val="15"/>
                <w:szCs w:val="15"/>
              </w:rPr>
              <w:t>指标1：完成企业所得税和印花税税费缴纳工作</w:t>
            </w: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color w:val="000000"/>
                <w:kern w:val="0"/>
                <w:sz w:val="15"/>
                <w:szCs w:val="15"/>
              </w:rPr>
              <w:t>完成企业所得税和印花税税费缴纳工作</w:t>
            </w:r>
          </w:p>
        </w:tc>
        <w:tc>
          <w:tcPr>
            <w:tcW w:w="802"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100%</w:t>
            </w:r>
          </w:p>
        </w:tc>
        <w:tc>
          <w:tcPr>
            <w:tcW w:w="721" w:type="dxa"/>
            <w:gridSpan w:val="2"/>
            <w:tcBorders>
              <w:top w:val="nil"/>
              <w:left w:val="nil"/>
              <w:bottom w:val="single" w:sz="4" w:space="0" w:color="auto"/>
              <w:right w:val="single" w:sz="4" w:space="0" w:color="auto"/>
            </w:tcBorders>
            <w:vAlign w:val="center"/>
          </w:tcPr>
          <w:tbl>
            <w:tblPr>
              <w:tblW w:w="9520" w:type="dxa"/>
              <w:jc w:val="center"/>
              <w:tblLayout w:type="fixed"/>
              <w:tblLook w:val="04A0" w:firstRow="1" w:lastRow="0" w:firstColumn="1" w:lastColumn="0" w:noHBand="0" w:noVBand="1"/>
            </w:tblPr>
            <w:tblGrid>
              <w:gridCol w:w="9520"/>
            </w:tblGrid>
            <w:tr w:rsidR="00D318F8" w:rsidRPr="00D318F8" w:rsidTr="00353CC3">
              <w:trPr>
                <w:trHeight w:hRule="exact" w:val="1013"/>
                <w:jc w:val="center"/>
              </w:trPr>
              <w:tc>
                <w:tcPr>
                  <w:tcW w:w="721"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20</w:t>
                  </w:r>
                </w:p>
              </w:tc>
            </w:tr>
            <w:tr w:rsidR="00D318F8" w:rsidRPr="00D318F8" w:rsidTr="00353CC3">
              <w:trPr>
                <w:trHeight w:hRule="exact" w:val="962"/>
                <w:jc w:val="center"/>
              </w:trPr>
              <w:tc>
                <w:tcPr>
                  <w:tcW w:w="721"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20</w:t>
                  </w:r>
                </w:p>
              </w:tc>
            </w:tr>
            <w:tr w:rsidR="00D318F8" w:rsidRPr="00D318F8" w:rsidTr="00353CC3">
              <w:trPr>
                <w:trHeight w:hRule="exact" w:val="1025"/>
                <w:jc w:val="center"/>
              </w:trPr>
              <w:tc>
                <w:tcPr>
                  <w:tcW w:w="721"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20</w:t>
                  </w:r>
                </w:p>
              </w:tc>
            </w:tr>
            <w:tr w:rsidR="00D318F8" w:rsidRPr="00D318F8" w:rsidTr="00353CC3">
              <w:trPr>
                <w:trHeight w:hRule="exact" w:val="1245"/>
                <w:jc w:val="center"/>
              </w:trPr>
              <w:tc>
                <w:tcPr>
                  <w:tcW w:w="721"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30</w:t>
                  </w:r>
                </w:p>
              </w:tc>
            </w:tr>
          </w:tbl>
          <w:p w:rsidR="00D318F8" w:rsidRPr="00D318F8" w:rsidRDefault="00D318F8" w:rsidP="00D318F8">
            <w:pPr>
              <w:widowControl/>
              <w:spacing w:line="240" w:lineRule="exact"/>
              <w:jc w:val="center"/>
              <w:rPr>
                <w:rFonts w:ascii="宋体" w:eastAsia="宋体" w:hAnsi="宋体" w:cs="宋体"/>
                <w:kern w:val="0"/>
                <w:sz w:val="15"/>
                <w:szCs w:val="15"/>
              </w:rPr>
            </w:pP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20</w:t>
            </w:r>
          </w:p>
        </w:tc>
        <w:tc>
          <w:tcPr>
            <w:tcW w:w="1473"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560" w:lineRule="exact"/>
              <w:rPr>
                <w:rFonts w:ascii="宋体" w:eastAsia="宋体" w:hAnsi="宋体" w:cs="宋体"/>
                <w:kern w:val="0"/>
                <w:sz w:val="18"/>
                <w:szCs w:val="18"/>
              </w:rPr>
            </w:pPr>
            <w:r w:rsidRPr="00D318F8">
              <w:rPr>
                <w:rFonts w:ascii="宋体" w:eastAsia="宋体" w:hAnsi="宋体" w:cs="宋体" w:hint="eastAsia"/>
                <w:kern w:val="0"/>
                <w:sz w:val="18"/>
                <w:szCs w:val="18"/>
              </w:rPr>
              <w:t>无</w:t>
            </w:r>
          </w:p>
        </w:tc>
      </w:tr>
      <w:tr w:rsidR="00D318F8" w:rsidRPr="00D318F8" w:rsidTr="00353CC3">
        <w:trPr>
          <w:trHeight w:hRule="exact" w:val="962"/>
          <w:jc w:val="center"/>
        </w:trPr>
        <w:tc>
          <w:tcPr>
            <w:tcW w:w="578" w:type="dxa"/>
            <w:vMerge/>
            <w:tcBorders>
              <w:left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95" w:type="dxa"/>
            <w:vMerge/>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005" w:type="dxa"/>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时效指标</w:t>
            </w:r>
          </w:p>
        </w:tc>
        <w:tc>
          <w:tcPr>
            <w:tcW w:w="214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left"/>
              <w:rPr>
                <w:rFonts w:ascii="宋体" w:eastAsia="宋体" w:hAnsi="宋体" w:cs="宋体"/>
                <w:color w:val="000000"/>
                <w:kern w:val="0"/>
                <w:sz w:val="15"/>
                <w:szCs w:val="15"/>
              </w:rPr>
            </w:pPr>
            <w:r w:rsidRPr="00D318F8">
              <w:rPr>
                <w:rFonts w:ascii="宋体" w:eastAsia="宋体" w:hAnsi="宋体" w:cs="宋体" w:hint="eastAsia"/>
                <w:color w:val="000000"/>
                <w:kern w:val="0"/>
                <w:sz w:val="15"/>
                <w:szCs w:val="15"/>
              </w:rPr>
              <w:t>指标1：财政预算批复后一个月内完成税费缴纳工作</w:t>
            </w: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按时完成资金支付工作</w:t>
            </w:r>
          </w:p>
        </w:tc>
        <w:tc>
          <w:tcPr>
            <w:tcW w:w="802"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100%</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20</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20</w:t>
            </w:r>
          </w:p>
        </w:tc>
        <w:tc>
          <w:tcPr>
            <w:tcW w:w="1473"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60"/>
              <w:rPr>
                <w:rFonts w:ascii="宋体" w:eastAsia="宋体" w:hAnsi="宋体" w:cs="宋体"/>
                <w:kern w:val="0"/>
                <w:sz w:val="18"/>
                <w:szCs w:val="18"/>
              </w:rPr>
            </w:pPr>
            <w:r w:rsidRPr="00D318F8">
              <w:rPr>
                <w:rFonts w:ascii="宋体" w:eastAsia="宋体" w:hAnsi="宋体" w:cs="宋体" w:hint="eastAsia"/>
                <w:kern w:val="0"/>
                <w:sz w:val="18"/>
                <w:szCs w:val="18"/>
              </w:rPr>
              <w:t>无</w:t>
            </w:r>
          </w:p>
        </w:tc>
      </w:tr>
      <w:tr w:rsidR="00D318F8" w:rsidRPr="00D318F8" w:rsidTr="00353CC3">
        <w:trPr>
          <w:trHeight w:hRule="exact" w:val="1025"/>
          <w:jc w:val="center"/>
        </w:trPr>
        <w:tc>
          <w:tcPr>
            <w:tcW w:w="578" w:type="dxa"/>
            <w:vMerge/>
            <w:tcBorders>
              <w:left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95" w:type="dxa"/>
            <w:vMerge/>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005" w:type="dxa"/>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成本指标</w:t>
            </w:r>
          </w:p>
        </w:tc>
        <w:tc>
          <w:tcPr>
            <w:tcW w:w="214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left"/>
              <w:rPr>
                <w:rFonts w:ascii="宋体" w:eastAsia="宋体" w:hAnsi="宋体" w:cs="宋体"/>
                <w:color w:val="000000"/>
                <w:kern w:val="0"/>
                <w:sz w:val="15"/>
                <w:szCs w:val="15"/>
              </w:rPr>
            </w:pPr>
            <w:r w:rsidRPr="00D318F8">
              <w:rPr>
                <w:rFonts w:ascii="宋体" w:eastAsia="宋体" w:hAnsi="宋体" w:cs="宋体" w:hint="eastAsia"/>
                <w:color w:val="000000"/>
                <w:kern w:val="0"/>
                <w:sz w:val="15"/>
                <w:szCs w:val="15"/>
              </w:rPr>
              <w:t>指标1：严格按照补缴明细完成支付3872.968946万元</w:t>
            </w: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按补缴明细完成税费缴纳工作</w:t>
            </w:r>
          </w:p>
        </w:tc>
        <w:tc>
          <w:tcPr>
            <w:tcW w:w="802"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100%</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20</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20</w:t>
            </w:r>
          </w:p>
        </w:tc>
        <w:tc>
          <w:tcPr>
            <w:tcW w:w="1473"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60"/>
              <w:rPr>
                <w:rFonts w:ascii="宋体" w:eastAsia="宋体" w:hAnsi="宋体" w:cs="宋体"/>
                <w:kern w:val="0"/>
                <w:sz w:val="18"/>
                <w:szCs w:val="18"/>
              </w:rPr>
            </w:pPr>
            <w:r w:rsidRPr="00D318F8">
              <w:rPr>
                <w:rFonts w:ascii="宋体" w:eastAsia="宋体" w:hAnsi="宋体" w:cs="宋体" w:hint="eastAsia"/>
                <w:kern w:val="0"/>
                <w:sz w:val="18"/>
                <w:szCs w:val="18"/>
              </w:rPr>
              <w:t>无</w:t>
            </w:r>
          </w:p>
        </w:tc>
      </w:tr>
      <w:tr w:rsidR="00D318F8" w:rsidRPr="00D318F8" w:rsidTr="00353CC3">
        <w:trPr>
          <w:trHeight w:hRule="exact" w:val="1245"/>
          <w:jc w:val="center"/>
        </w:trPr>
        <w:tc>
          <w:tcPr>
            <w:tcW w:w="578" w:type="dxa"/>
            <w:vMerge/>
            <w:tcBorders>
              <w:left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95" w:type="dxa"/>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效益指标</w:t>
            </w:r>
          </w:p>
        </w:tc>
        <w:tc>
          <w:tcPr>
            <w:tcW w:w="1005" w:type="dxa"/>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经济效益</w:t>
            </w:r>
          </w:p>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指标</w:t>
            </w:r>
          </w:p>
        </w:tc>
        <w:tc>
          <w:tcPr>
            <w:tcW w:w="2145" w:type="dxa"/>
            <w:gridSpan w:val="2"/>
            <w:tcBorders>
              <w:top w:val="single" w:sz="4" w:space="0" w:color="auto"/>
              <w:left w:val="nil"/>
              <w:bottom w:val="single" w:sz="4" w:space="0" w:color="auto"/>
              <w:right w:val="single" w:sz="4" w:space="0" w:color="auto"/>
            </w:tcBorders>
            <w:vAlign w:val="center"/>
          </w:tcPr>
          <w:p w:rsidR="00D318F8" w:rsidRPr="00D318F8" w:rsidRDefault="00D318F8" w:rsidP="000F3ED0">
            <w:pPr>
              <w:widowControl/>
              <w:spacing w:line="240" w:lineRule="exact"/>
              <w:jc w:val="left"/>
              <w:rPr>
                <w:rFonts w:ascii="宋体" w:eastAsia="宋体" w:hAnsi="宋体" w:cs="宋体"/>
                <w:color w:val="000000"/>
                <w:kern w:val="0"/>
                <w:sz w:val="15"/>
                <w:szCs w:val="15"/>
              </w:rPr>
            </w:pPr>
            <w:r w:rsidRPr="00D318F8">
              <w:rPr>
                <w:rFonts w:ascii="宋体" w:eastAsia="宋体" w:hAnsi="宋体" w:cs="宋体" w:hint="eastAsia"/>
                <w:color w:val="000000"/>
                <w:kern w:val="0"/>
                <w:sz w:val="15"/>
                <w:szCs w:val="15"/>
              </w:rPr>
              <w:t>指标1：及时完成税费缴纳</w:t>
            </w: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及时完成税费缴纳</w:t>
            </w:r>
          </w:p>
        </w:tc>
        <w:tc>
          <w:tcPr>
            <w:tcW w:w="802"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100%</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30</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30</w:t>
            </w:r>
          </w:p>
        </w:tc>
        <w:tc>
          <w:tcPr>
            <w:tcW w:w="1473"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60"/>
              <w:rPr>
                <w:rFonts w:ascii="宋体" w:eastAsia="宋体" w:hAnsi="宋体" w:cs="宋体"/>
                <w:kern w:val="0"/>
                <w:sz w:val="18"/>
                <w:szCs w:val="18"/>
              </w:rPr>
            </w:pPr>
            <w:r w:rsidRPr="00D318F8">
              <w:rPr>
                <w:rFonts w:ascii="宋体" w:eastAsia="宋体" w:hAnsi="宋体" w:cs="宋体" w:hint="eastAsia"/>
                <w:kern w:val="0"/>
                <w:sz w:val="18"/>
                <w:szCs w:val="18"/>
              </w:rPr>
              <w:t>无</w:t>
            </w:r>
          </w:p>
        </w:tc>
      </w:tr>
      <w:tr w:rsidR="00D318F8" w:rsidRPr="00D318F8" w:rsidTr="00353CC3">
        <w:trPr>
          <w:trHeight w:hRule="exact" w:val="599"/>
          <w:jc w:val="center"/>
        </w:trPr>
        <w:tc>
          <w:tcPr>
            <w:tcW w:w="6605" w:type="dxa"/>
            <w:gridSpan w:val="7"/>
            <w:tcBorders>
              <w:top w:val="single" w:sz="4" w:space="0" w:color="auto"/>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color w:val="000000"/>
                <w:kern w:val="0"/>
                <w:sz w:val="15"/>
                <w:szCs w:val="15"/>
              </w:rPr>
            </w:pP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color w:val="000000"/>
                <w:kern w:val="0"/>
                <w:sz w:val="15"/>
                <w:szCs w:val="15"/>
              </w:rPr>
            </w:pPr>
            <w:r w:rsidRPr="00D318F8">
              <w:rPr>
                <w:rFonts w:ascii="宋体" w:eastAsia="宋体" w:hAnsi="宋体" w:cs="宋体" w:hint="eastAsia"/>
                <w:color w:val="000000"/>
                <w:kern w:val="0"/>
                <w:sz w:val="15"/>
                <w:szCs w:val="15"/>
              </w:rPr>
              <w:t>100</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color w:val="000000"/>
                <w:kern w:val="0"/>
                <w:sz w:val="15"/>
                <w:szCs w:val="15"/>
              </w:rPr>
            </w:pPr>
            <w:r w:rsidRPr="00D318F8">
              <w:rPr>
                <w:rFonts w:ascii="宋体" w:eastAsia="宋体" w:hAnsi="宋体" w:cs="宋体" w:hint="eastAsia"/>
                <w:color w:val="000000"/>
                <w:kern w:val="0"/>
                <w:sz w:val="15"/>
                <w:szCs w:val="15"/>
              </w:rPr>
              <w:t>100</w:t>
            </w:r>
          </w:p>
        </w:tc>
        <w:tc>
          <w:tcPr>
            <w:tcW w:w="1473"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60"/>
              <w:jc w:val="center"/>
              <w:rPr>
                <w:rFonts w:ascii="宋体" w:eastAsia="宋体" w:hAnsi="宋体" w:cs="宋体"/>
                <w:kern w:val="0"/>
                <w:sz w:val="18"/>
                <w:szCs w:val="18"/>
              </w:rPr>
            </w:pPr>
          </w:p>
        </w:tc>
      </w:tr>
    </w:tbl>
    <w:p w:rsidR="00C64B70" w:rsidRDefault="00C64B70" w:rsidP="00C64B70">
      <w:pPr>
        <w:tabs>
          <w:tab w:val="left" w:pos="7214"/>
        </w:tabs>
        <w:spacing w:line="600" w:lineRule="exact"/>
        <w:ind w:firstLineChars="200" w:firstLine="640"/>
        <w:outlineLvl w:val="0"/>
        <w:rPr>
          <w:rFonts w:ascii="楷体_GB2312" w:eastAsia="楷体_GB2312" w:hAnsi="宋体" w:cs="宋体"/>
          <w:color w:val="000000"/>
          <w:kern w:val="0"/>
          <w:sz w:val="32"/>
          <w:szCs w:val="32"/>
        </w:rPr>
      </w:pPr>
    </w:p>
    <w:p w:rsidR="009F2811" w:rsidRDefault="009C7C2E" w:rsidP="00C64B70">
      <w:pPr>
        <w:tabs>
          <w:tab w:val="left" w:pos="7214"/>
        </w:tabs>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（二）评价结论</w:t>
      </w:r>
      <w:r w:rsidR="00C64B70">
        <w:rPr>
          <w:rFonts w:ascii="楷体_GB2312" w:eastAsia="楷体_GB2312" w:hAnsi="宋体" w:cs="宋体"/>
          <w:color w:val="000000"/>
          <w:kern w:val="0"/>
          <w:sz w:val="32"/>
          <w:szCs w:val="32"/>
        </w:rPr>
        <w:tab/>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能圆满完成</w:t>
      </w:r>
      <w:r w:rsidR="00C64B70">
        <w:rPr>
          <w:rFonts w:ascii="仿宋_GB2312" w:eastAsia="仿宋_GB2312" w:hAnsi="宋体" w:cs="宋体" w:hint="eastAsia"/>
          <w:color w:val="000000"/>
          <w:kern w:val="0"/>
          <w:sz w:val="32"/>
          <w:szCs w:val="32"/>
        </w:rPr>
        <w:t>税费补缴</w:t>
      </w:r>
      <w:r>
        <w:rPr>
          <w:rFonts w:ascii="仿宋_GB2312" w:eastAsia="仿宋_GB2312" w:hAnsi="宋体" w:cs="宋体" w:hint="eastAsia"/>
          <w:color w:val="000000"/>
          <w:kern w:val="0"/>
          <w:sz w:val="32"/>
          <w:szCs w:val="32"/>
        </w:rPr>
        <w:t>任务，对资金支出能精准预算、精确支出。</w:t>
      </w:r>
    </w:p>
    <w:p w:rsidR="009F2811" w:rsidRDefault="009C7C2E">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四、绩效评价指标分析</w:t>
      </w:r>
    </w:p>
    <w:p w:rsidR="009F2811" w:rsidRDefault="009C7C2E">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lastRenderedPageBreak/>
        <w:t>（一）项目决策情况。</w:t>
      </w:r>
    </w:p>
    <w:p w:rsidR="009F2811" w:rsidRDefault="009C1C26" w:rsidP="009C1C26">
      <w:pPr>
        <w:spacing w:line="600" w:lineRule="exact"/>
        <w:ind w:firstLineChars="200" w:firstLine="640"/>
        <w:outlineLvl w:val="0"/>
        <w:rPr>
          <w:rFonts w:ascii="仿宋_GB2312" w:eastAsia="仿宋_GB2312" w:hAnsi="宋体" w:cs="宋体"/>
          <w:color w:val="000000"/>
          <w:kern w:val="0"/>
          <w:sz w:val="32"/>
          <w:szCs w:val="32"/>
        </w:rPr>
      </w:pPr>
      <w:r w:rsidRPr="009C1C26">
        <w:rPr>
          <w:rFonts w:ascii="仿宋_GB2312" w:eastAsia="仿宋_GB2312" w:hAnsi="宋体" w:cs="宋体" w:hint="eastAsia"/>
          <w:color w:val="000000"/>
          <w:kern w:val="0"/>
          <w:sz w:val="32"/>
          <w:szCs w:val="32"/>
        </w:rPr>
        <w:t>出租房屋收入补缴企业所得税和印花税</w:t>
      </w:r>
      <w:r w:rsidR="009C7C2E">
        <w:rPr>
          <w:rFonts w:ascii="仿宋_GB2312" w:eastAsia="仿宋_GB2312" w:hAnsi="宋体" w:cs="宋体" w:hint="eastAsia"/>
          <w:color w:val="000000"/>
          <w:kern w:val="0"/>
          <w:sz w:val="32"/>
          <w:szCs w:val="32"/>
        </w:rPr>
        <w:t>项目</w:t>
      </w:r>
      <w:r>
        <w:rPr>
          <w:rFonts w:ascii="仿宋_GB2312" w:eastAsia="仿宋_GB2312" w:hAnsi="宋体" w:cs="宋体" w:hint="eastAsia"/>
          <w:color w:val="000000"/>
          <w:kern w:val="0"/>
          <w:sz w:val="32"/>
          <w:szCs w:val="32"/>
        </w:rPr>
        <w:t>严格按</w:t>
      </w:r>
      <w:r w:rsidR="000F3ED0">
        <w:rPr>
          <w:rFonts w:ascii="仿宋_GB2312" w:eastAsia="仿宋_GB2312" w:hAnsi="宋体" w:cs="宋体" w:hint="eastAsia"/>
          <w:color w:val="000000"/>
          <w:kern w:val="0"/>
          <w:sz w:val="32"/>
          <w:szCs w:val="32"/>
        </w:rPr>
        <w:t>相关</w:t>
      </w:r>
      <w:r w:rsidR="000F3ED0">
        <w:rPr>
          <w:rFonts w:ascii="仿宋_GB2312" w:eastAsia="仿宋_GB2312" w:hAnsi="宋体" w:cs="宋体"/>
          <w:color w:val="000000"/>
          <w:kern w:val="0"/>
          <w:sz w:val="32"/>
          <w:szCs w:val="32"/>
        </w:rPr>
        <w:t>决</w:t>
      </w:r>
      <w:r w:rsidR="000F3ED0">
        <w:rPr>
          <w:rFonts w:ascii="仿宋_GB2312" w:eastAsia="仿宋_GB2312" w:hAnsi="宋体" w:cs="宋体" w:hint="eastAsia"/>
          <w:color w:val="000000"/>
          <w:kern w:val="0"/>
          <w:sz w:val="32"/>
          <w:szCs w:val="32"/>
        </w:rPr>
        <w:t>定</w:t>
      </w:r>
      <w:r w:rsidR="009C7C2E">
        <w:rPr>
          <w:rFonts w:ascii="仿宋_GB2312" w:eastAsia="仿宋_GB2312" w:hAnsi="宋体" w:cs="宋体" w:hint="eastAsia"/>
          <w:color w:val="000000"/>
          <w:kern w:val="0"/>
          <w:sz w:val="32"/>
          <w:szCs w:val="32"/>
        </w:rPr>
        <w:t>执行。</w:t>
      </w:r>
    </w:p>
    <w:p w:rsidR="009F2811" w:rsidRDefault="009C7C2E">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（二）项目过程情况。</w:t>
      </w:r>
    </w:p>
    <w:p w:rsidR="009C1C26" w:rsidRDefault="000F3ED0" w:rsidP="009C1C26">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向</w:t>
      </w:r>
      <w:r w:rsidR="009C1C26" w:rsidRPr="009C1C26">
        <w:rPr>
          <w:rFonts w:ascii="仿宋_GB2312" w:eastAsia="仿宋_GB2312" w:hAnsi="宋体" w:cs="宋体" w:hint="eastAsia"/>
          <w:color w:val="000000"/>
          <w:kern w:val="0"/>
          <w:sz w:val="32"/>
          <w:szCs w:val="32"/>
        </w:rPr>
        <w:t>区财政局</w:t>
      </w:r>
      <w:r>
        <w:rPr>
          <w:rFonts w:ascii="仿宋_GB2312" w:eastAsia="仿宋_GB2312" w:hAnsi="宋体" w:cs="宋体" w:hint="eastAsia"/>
          <w:color w:val="000000"/>
          <w:kern w:val="0"/>
          <w:sz w:val="32"/>
          <w:szCs w:val="32"/>
        </w:rPr>
        <w:t>申请</w:t>
      </w:r>
      <w:r w:rsidR="009C1C26" w:rsidRPr="009C1C26">
        <w:rPr>
          <w:rFonts w:ascii="仿宋_GB2312" w:eastAsia="仿宋_GB2312" w:hAnsi="宋体" w:cs="宋体" w:hint="eastAsia"/>
          <w:color w:val="000000"/>
          <w:kern w:val="0"/>
          <w:sz w:val="32"/>
          <w:szCs w:val="32"/>
        </w:rPr>
        <w:t>资金；区机关事务服务中心</w:t>
      </w:r>
      <w:r>
        <w:rPr>
          <w:rFonts w:ascii="仿宋_GB2312" w:eastAsia="仿宋_GB2312" w:hAnsi="宋体" w:cs="宋体" w:hint="eastAsia"/>
          <w:color w:val="000000"/>
          <w:kern w:val="0"/>
          <w:sz w:val="32"/>
          <w:szCs w:val="32"/>
        </w:rPr>
        <w:t>进行</w:t>
      </w:r>
      <w:r w:rsidR="009C1C26" w:rsidRPr="009C1C26">
        <w:rPr>
          <w:rFonts w:ascii="仿宋_GB2312" w:eastAsia="仿宋_GB2312" w:hAnsi="宋体" w:cs="宋体" w:hint="eastAsia"/>
          <w:color w:val="000000"/>
          <w:kern w:val="0"/>
          <w:sz w:val="32"/>
          <w:szCs w:val="32"/>
        </w:rPr>
        <w:t>税费补缴工作，确保专款专用。</w:t>
      </w:r>
    </w:p>
    <w:p w:rsidR="009F2811" w:rsidRDefault="009C7C2E" w:rsidP="009C1C26">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（二）项目产出情况。</w:t>
      </w:r>
    </w:p>
    <w:p w:rsidR="009F2811" w:rsidRDefault="009C1C26" w:rsidP="009C1C26">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完成</w:t>
      </w:r>
      <w:r w:rsidRPr="009C1C26">
        <w:rPr>
          <w:rFonts w:ascii="仿宋_GB2312" w:eastAsia="仿宋_GB2312" w:hAnsi="宋体" w:cs="宋体" w:hint="eastAsia"/>
          <w:color w:val="000000"/>
          <w:kern w:val="0"/>
          <w:sz w:val="32"/>
          <w:szCs w:val="32"/>
        </w:rPr>
        <w:t>2018年至2023年出租房屋收入的企业所得税和印花税</w:t>
      </w:r>
      <w:r w:rsidR="000260EA" w:rsidRPr="009C1C26">
        <w:rPr>
          <w:rFonts w:ascii="仿宋_GB2312" w:eastAsia="仿宋_GB2312" w:hAnsi="宋体" w:cs="宋体" w:hint="eastAsia"/>
          <w:color w:val="000000"/>
          <w:kern w:val="0"/>
          <w:sz w:val="32"/>
          <w:szCs w:val="32"/>
        </w:rPr>
        <w:t>补缴</w:t>
      </w:r>
      <w:r w:rsidR="000260EA">
        <w:rPr>
          <w:rFonts w:ascii="仿宋_GB2312" w:eastAsia="仿宋_GB2312" w:hAnsi="宋体" w:cs="宋体" w:hint="eastAsia"/>
          <w:color w:val="000000"/>
          <w:kern w:val="0"/>
          <w:sz w:val="32"/>
          <w:szCs w:val="32"/>
        </w:rPr>
        <w:t>，</w:t>
      </w:r>
      <w:r w:rsidRPr="009C1C26">
        <w:rPr>
          <w:rFonts w:ascii="仿宋_GB2312" w:eastAsia="仿宋_GB2312" w:hAnsi="宋体" w:cs="宋体" w:hint="eastAsia"/>
          <w:color w:val="000000"/>
          <w:kern w:val="0"/>
          <w:sz w:val="32"/>
          <w:szCs w:val="32"/>
        </w:rPr>
        <w:t>共计3872.97万元</w:t>
      </w:r>
      <w:r w:rsidR="009C7C2E">
        <w:rPr>
          <w:rFonts w:ascii="仿宋_GB2312" w:eastAsia="仿宋_GB2312" w:hAnsi="宋体" w:cs="宋体" w:hint="eastAsia"/>
          <w:color w:val="000000"/>
          <w:kern w:val="0"/>
          <w:sz w:val="32"/>
          <w:szCs w:val="32"/>
        </w:rPr>
        <w:t>。</w:t>
      </w:r>
    </w:p>
    <w:p w:rsidR="009F2811" w:rsidRDefault="009C7C2E">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（三）项目效益情况。</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严格按照预算支出执行，</w:t>
      </w:r>
      <w:r w:rsidR="000260EA">
        <w:rPr>
          <w:rFonts w:ascii="仿宋_GB2312" w:eastAsia="仿宋_GB2312" w:hAnsi="宋体" w:cs="宋体" w:hint="eastAsia"/>
          <w:color w:val="000000"/>
          <w:kern w:val="0"/>
          <w:sz w:val="32"/>
          <w:szCs w:val="32"/>
        </w:rPr>
        <w:t>做好税费补缴工作，确保专款专用</w:t>
      </w:r>
      <w:r>
        <w:rPr>
          <w:rFonts w:ascii="仿宋_GB2312" w:eastAsia="仿宋_GB2312" w:hAnsi="宋体" w:cs="宋体" w:hint="eastAsia"/>
          <w:color w:val="000000"/>
          <w:kern w:val="0"/>
          <w:sz w:val="32"/>
          <w:szCs w:val="32"/>
        </w:rPr>
        <w:t>。</w:t>
      </w:r>
    </w:p>
    <w:p w:rsidR="009F2811" w:rsidRDefault="009C7C2E">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五、主要经验及做法、存在的问题及原因分析</w:t>
      </w:r>
    </w:p>
    <w:p w:rsidR="009F2811" w:rsidRDefault="009C7C2E">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（一）主要做法： </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1．进一步加强预算管理，加大预算执行力度，确保实现预算管理的科学化、公开化、透明化。在妥善使用财政资金的同时，开源节流，科学合理有效地使用资金，为营造一个良好的机关办公环境提供坚实的支撑。 </w:t>
      </w:r>
    </w:p>
    <w:p w:rsidR="00D318F8"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2．树立全面预算管理、绩效评价管理、审批制度管理和审核制度管理为主要内容的管理理念，事前参与决策、事中管理控制、事后绩效评价的财务管理模式。</w:t>
      </w:r>
    </w:p>
    <w:p w:rsidR="009F2811" w:rsidRDefault="00D318F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sidRPr="00D318F8">
        <w:rPr>
          <w:rFonts w:ascii="仿宋_GB2312" w:eastAsia="仿宋_GB2312" w:hAnsi="Calibri" w:cs="Times New Roman" w:hint="eastAsia"/>
          <w:sz w:val="32"/>
          <w:szCs w:val="32"/>
          <w:lang w:val="zh-CN"/>
        </w:rPr>
        <w:t xml:space="preserve"> </w:t>
      </w:r>
      <w:r>
        <w:rPr>
          <w:rFonts w:ascii="仿宋_GB2312" w:eastAsia="仿宋_GB2312" w:hAnsi="Calibri" w:cs="Times New Roman" w:hint="eastAsia"/>
          <w:sz w:val="32"/>
          <w:szCs w:val="32"/>
          <w:lang w:val="zh-CN"/>
        </w:rPr>
        <w:t>加强对税务工作的政策文件学习，确保后续</w:t>
      </w:r>
      <w:r>
        <w:rPr>
          <w:rFonts w:ascii="仿宋_GB2312" w:eastAsia="仿宋_GB2312" w:hAnsi="Calibri" w:cs="Times New Roman" w:hint="eastAsia"/>
          <w:sz w:val="32"/>
          <w:szCs w:val="32"/>
        </w:rPr>
        <w:t>房租收入的税金缴纳工作程序规范、手续完备。</w:t>
      </w:r>
      <w:r w:rsidR="009C7C2E">
        <w:rPr>
          <w:rFonts w:ascii="仿宋_GB2312" w:eastAsia="仿宋_GB2312" w:hAnsi="宋体" w:cs="宋体" w:hint="eastAsia"/>
          <w:color w:val="000000"/>
          <w:kern w:val="0"/>
          <w:sz w:val="32"/>
          <w:szCs w:val="32"/>
        </w:rPr>
        <w:t xml:space="preserve"> </w:t>
      </w:r>
    </w:p>
    <w:p w:rsidR="009F2811" w:rsidRDefault="009C7C2E">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lastRenderedPageBreak/>
        <w:t xml:space="preserve">（二）存在的问题： </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9F2811" w:rsidRDefault="009C7C2E">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六、有关建议</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9F2811" w:rsidRDefault="009C7C2E">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七、其他需要说明的问题</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9F2811" w:rsidRDefault="009C7C2E">
      <w:pPr>
        <w:autoSpaceDE w:val="0"/>
        <w:autoSpaceDN w:val="0"/>
        <w:adjustRightInd w:val="0"/>
        <w:snapToGrid w:val="0"/>
        <w:spacing w:line="360" w:lineRule="auto"/>
        <w:jc w:val="center"/>
      </w:pPr>
      <w:r>
        <w:rPr>
          <w:rFonts w:hint="eastAsia"/>
        </w:rPr>
        <w:t xml:space="preserve">    </w:t>
      </w:r>
    </w:p>
    <w:p w:rsidR="009F2811" w:rsidRDefault="009F2811">
      <w:pPr>
        <w:autoSpaceDE w:val="0"/>
        <w:autoSpaceDN w:val="0"/>
        <w:adjustRightInd w:val="0"/>
        <w:snapToGrid w:val="0"/>
        <w:spacing w:line="360" w:lineRule="auto"/>
        <w:jc w:val="center"/>
      </w:pPr>
    </w:p>
    <w:p w:rsidR="009F2811" w:rsidRDefault="009F2811">
      <w:pPr>
        <w:autoSpaceDE w:val="0"/>
        <w:autoSpaceDN w:val="0"/>
        <w:adjustRightInd w:val="0"/>
        <w:snapToGrid w:val="0"/>
        <w:spacing w:line="360" w:lineRule="auto"/>
        <w:jc w:val="center"/>
      </w:pPr>
    </w:p>
    <w:p w:rsidR="009F2811" w:rsidRDefault="009F2811">
      <w:pPr>
        <w:autoSpaceDE w:val="0"/>
        <w:autoSpaceDN w:val="0"/>
        <w:adjustRightInd w:val="0"/>
        <w:snapToGrid w:val="0"/>
        <w:spacing w:line="360" w:lineRule="auto"/>
        <w:jc w:val="center"/>
      </w:pPr>
    </w:p>
    <w:p w:rsidR="009F2811" w:rsidRDefault="009F2811">
      <w:pPr>
        <w:autoSpaceDE w:val="0"/>
        <w:autoSpaceDN w:val="0"/>
        <w:adjustRightInd w:val="0"/>
        <w:snapToGrid w:val="0"/>
        <w:spacing w:line="360" w:lineRule="auto"/>
        <w:jc w:val="center"/>
      </w:pPr>
    </w:p>
    <w:p w:rsidR="009F2811" w:rsidRDefault="009F2811">
      <w:pPr>
        <w:autoSpaceDE w:val="0"/>
        <w:autoSpaceDN w:val="0"/>
        <w:adjustRightInd w:val="0"/>
        <w:snapToGrid w:val="0"/>
        <w:spacing w:line="360" w:lineRule="auto"/>
        <w:jc w:val="center"/>
      </w:pPr>
    </w:p>
    <w:p w:rsidR="009F2811" w:rsidRDefault="009F2811">
      <w:pPr>
        <w:autoSpaceDE w:val="0"/>
        <w:autoSpaceDN w:val="0"/>
        <w:adjustRightInd w:val="0"/>
        <w:snapToGrid w:val="0"/>
        <w:spacing w:line="360" w:lineRule="auto"/>
        <w:jc w:val="center"/>
      </w:pPr>
    </w:p>
    <w:p w:rsidR="009F2811" w:rsidRDefault="009F2811">
      <w:pPr>
        <w:autoSpaceDE w:val="0"/>
        <w:autoSpaceDN w:val="0"/>
        <w:adjustRightInd w:val="0"/>
        <w:snapToGrid w:val="0"/>
        <w:spacing w:line="360" w:lineRule="auto"/>
        <w:jc w:val="center"/>
      </w:pPr>
    </w:p>
    <w:p w:rsidR="009F2811" w:rsidRDefault="009C7C2E">
      <w:pPr>
        <w:autoSpaceDE w:val="0"/>
        <w:autoSpaceDN w:val="0"/>
        <w:adjustRightInd w:val="0"/>
        <w:snapToGrid w:val="0"/>
        <w:spacing w:line="360" w:lineRule="auto"/>
      </w:pPr>
      <w:r>
        <w:rPr>
          <w:rFonts w:hint="eastAsia"/>
        </w:rPr>
        <w:t>附件一</w:t>
      </w:r>
    </w:p>
    <w:p w:rsidR="009F2811" w:rsidRDefault="000260EA">
      <w:pPr>
        <w:autoSpaceDE w:val="0"/>
        <w:autoSpaceDN w:val="0"/>
        <w:adjustRightInd w:val="0"/>
        <w:snapToGrid w:val="0"/>
        <w:spacing w:line="360" w:lineRule="auto"/>
        <w:jc w:val="center"/>
        <w:rPr>
          <w:rFonts w:ascii="仿宋_GB2312" w:eastAsia="仿宋_GB2312" w:cs="宋体"/>
          <w:b/>
          <w:bCs/>
          <w:kern w:val="0"/>
          <w:sz w:val="28"/>
          <w:szCs w:val="28"/>
        </w:rPr>
      </w:pPr>
      <w:r w:rsidRPr="000260EA">
        <w:rPr>
          <w:rFonts w:ascii="仿宋_GB2312" w:eastAsia="仿宋_GB2312" w:cs="宋体" w:hint="eastAsia"/>
          <w:b/>
          <w:bCs/>
          <w:kern w:val="0"/>
          <w:sz w:val="28"/>
          <w:szCs w:val="28"/>
        </w:rPr>
        <w:t>出租房屋收入补缴企业所得税和印花税</w:t>
      </w:r>
      <w:r w:rsidR="009C7C2E">
        <w:rPr>
          <w:rFonts w:ascii="仿宋_GB2312" w:eastAsia="仿宋_GB2312" w:cs="宋体" w:hint="eastAsia"/>
          <w:b/>
          <w:bCs/>
          <w:kern w:val="0"/>
          <w:sz w:val="28"/>
          <w:szCs w:val="28"/>
        </w:rPr>
        <w:t>费自评评分体系</w:t>
      </w:r>
    </w:p>
    <w:p w:rsidR="009F2811" w:rsidRDefault="009C7C2E">
      <w:pPr>
        <w:autoSpaceDE w:val="0"/>
        <w:autoSpaceDN w:val="0"/>
        <w:adjustRightInd w:val="0"/>
        <w:snapToGrid w:val="0"/>
        <w:spacing w:line="360" w:lineRule="auto"/>
        <w:jc w:val="center"/>
        <w:rPr>
          <w:rFonts w:ascii="仿宋_GB2312" w:eastAsia="仿宋_GB2312" w:cs="宋体"/>
          <w:kern w:val="0"/>
          <w:sz w:val="28"/>
          <w:szCs w:val="28"/>
        </w:rPr>
      </w:pPr>
      <w:r>
        <w:rPr>
          <w:rFonts w:ascii="仿宋_GB2312" w:eastAsia="仿宋_GB2312" w:cs="宋体" w:hint="eastAsia"/>
          <w:kern w:val="0"/>
          <w:sz w:val="28"/>
          <w:szCs w:val="28"/>
        </w:rPr>
        <w:t>（2024年度）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1110"/>
        <w:gridCol w:w="623"/>
        <w:gridCol w:w="2937"/>
      </w:tblGrid>
      <w:tr w:rsidR="009F2811">
        <w:trPr>
          <w:trHeight w:hRule="exact" w:val="612"/>
          <w:jc w:val="center"/>
        </w:trPr>
        <w:tc>
          <w:tcPr>
            <w:tcW w:w="646" w:type="dxa"/>
            <w:vMerge w:val="restart"/>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绩</w:t>
            </w:r>
            <w:r>
              <w:rPr>
                <w:rFonts w:ascii="仿宋_GB2312" w:eastAsia="仿宋_GB2312" w:hAnsi="仿宋_GB2312" w:cs="仿宋_GB2312" w:hint="eastAsia"/>
                <w:kern w:val="0"/>
                <w:sz w:val="18"/>
                <w:szCs w:val="18"/>
              </w:rPr>
              <w:br/>
              <w:t>效</w:t>
            </w:r>
            <w:r>
              <w:rPr>
                <w:rFonts w:ascii="仿宋_GB2312" w:eastAsia="仿宋_GB2312" w:hAnsi="仿宋_GB2312" w:cs="仿宋_GB2312" w:hint="eastAsia"/>
                <w:kern w:val="0"/>
                <w:sz w:val="18"/>
                <w:szCs w:val="18"/>
              </w:rPr>
              <w:br/>
              <w:t>指</w:t>
            </w:r>
            <w:r>
              <w:rPr>
                <w:rFonts w:ascii="仿宋_GB2312" w:eastAsia="仿宋_GB2312" w:hAnsi="仿宋_GB2312" w:cs="仿宋_GB2312" w:hint="eastAsia"/>
                <w:kern w:val="0"/>
                <w:sz w:val="18"/>
                <w:szCs w:val="18"/>
              </w:rPr>
              <w:br/>
              <w:t>标</w:t>
            </w:r>
          </w:p>
        </w:tc>
        <w:tc>
          <w:tcPr>
            <w:tcW w:w="765"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一级指标</w:t>
            </w:r>
          </w:p>
        </w:tc>
        <w:tc>
          <w:tcPr>
            <w:tcW w:w="918"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二级指标</w:t>
            </w:r>
          </w:p>
        </w:tc>
        <w:tc>
          <w:tcPr>
            <w:tcW w:w="2742"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三级指标</w:t>
            </w:r>
          </w:p>
        </w:tc>
        <w:tc>
          <w:tcPr>
            <w:tcW w:w="1110"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年度</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指标值</w:t>
            </w:r>
          </w:p>
        </w:tc>
        <w:tc>
          <w:tcPr>
            <w:tcW w:w="623"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分值</w:t>
            </w:r>
          </w:p>
        </w:tc>
        <w:tc>
          <w:tcPr>
            <w:tcW w:w="2937"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评分要点</w:t>
            </w:r>
          </w:p>
        </w:tc>
      </w:tr>
      <w:tr w:rsidR="009F2811">
        <w:trPr>
          <w:trHeight w:hRule="exact" w:val="1196"/>
          <w:jc w:val="center"/>
        </w:trPr>
        <w:tc>
          <w:tcPr>
            <w:tcW w:w="646" w:type="dxa"/>
            <w:vMerge/>
            <w:vAlign w:val="center"/>
          </w:tcPr>
          <w:p w:rsidR="009F2811" w:rsidRDefault="009F2811">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918"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tc>
        <w:tc>
          <w:tcPr>
            <w:tcW w:w="1110"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1.按项目实际支出/项目预算数*标准分计算得出。</w:t>
            </w:r>
          </w:p>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2.实际支出小于预算数，属正常招投标等形成资金结余的不扣分。</w:t>
            </w:r>
          </w:p>
        </w:tc>
      </w:tr>
      <w:tr w:rsidR="009F2811">
        <w:trPr>
          <w:trHeight w:hRule="exact" w:val="1547"/>
          <w:jc w:val="center"/>
        </w:trPr>
        <w:tc>
          <w:tcPr>
            <w:tcW w:w="646" w:type="dxa"/>
            <w:vMerge/>
            <w:vAlign w:val="center"/>
          </w:tcPr>
          <w:p w:rsidR="009F2811" w:rsidRDefault="009F2811">
            <w:pPr>
              <w:widowControl/>
              <w:spacing w:line="240" w:lineRule="exact"/>
              <w:jc w:val="center"/>
              <w:rPr>
                <w:rFonts w:ascii="仿宋_GB2312" w:eastAsia="仿宋_GB2312" w:hAnsi="仿宋_GB2312" w:cs="仿宋_GB2312"/>
                <w:kern w:val="0"/>
                <w:sz w:val="18"/>
                <w:szCs w:val="18"/>
              </w:rPr>
            </w:pPr>
          </w:p>
        </w:tc>
        <w:tc>
          <w:tcPr>
            <w:tcW w:w="765" w:type="dxa"/>
            <w:vMerge w:val="restart"/>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产出</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（50分）</w:t>
            </w:r>
          </w:p>
        </w:tc>
        <w:tc>
          <w:tcPr>
            <w:tcW w:w="918"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数量</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9F2811" w:rsidRDefault="009C7C2E" w:rsidP="00902725">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sidR="00902725">
              <w:rPr>
                <w:rFonts w:ascii="仿宋_GB2312" w:eastAsia="仿宋_GB2312" w:hAnsi="仿宋_GB2312" w:cs="仿宋_GB2312" w:hint="eastAsia"/>
                <w:kern w:val="0"/>
                <w:sz w:val="18"/>
                <w:szCs w:val="18"/>
              </w:rPr>
              <w:t>20</w:t>
            </w:r>
            <w:r>
              <w:rPr>
                <w:rFonts w:ascii="仿宋_GB2312" w:eastAsia="仿宋_GB2312" w:hAnsi="仿宋_GB2312" w:cs="仿宋_GB2312" w:hint="eastAsia"/>
                <w:kern w:val="0"/>
                <w:sz w:val="18"/>
                <w:szCs w:val="18"/>
              </w:rPr>
              <w:t>分）</w:t>
            </w:r>
          </w:p>
        </w:tc>
        <w:tc>
          <w:tcPr>
            <w:tcW w:w="2742" w:type="dxa"/>
            <w:vAlign w:val="center"/>
          </w:tcPr>
          <w:p w:rsidR="009F2811" w:rsidRDefault="00797253">
            <w:pPr>
              <w:widowControl/>
              <w:spacing w:line="240" w:lineRule="exact"/>
              <w:jc w:val="left"/>
              <w:rPr>
                <w:rFonts w:ascii="仿宋_GB2312" w:eastAsia="仿宋_GB2312" w:hAnsi="仿宋_GB2312" w:cs="仿宋_GB2312"/>
                <w:kern w:val="0"/>
                <w:sz w:val="18"/>
                <w:szCs w:val="18"/>
              </w:rPr>
            </w:pPr>
            <w:r w:rsidRPr="00797253">
              <w:rPr>
                <w:rFonts w:ascii="仿宋_GB2312" w:eastAsia="仿宋_GB2312" w:hAnsi="仿宋_GB2312" w:cs="仿宋_GB2312" w:hint="eastAsia"/>
                <w:kern w:val="0"/>
                <w:sz w:val="18"/>
                <w:szCs w:val="18"/>
              </w:rPr>
              <w:t>完成企业所得税和印花税税费</w:t>
            </w:r>
            <w:r>
              <w:rPr>
                <w:rFonts w:ascii="仿宋_GB2312" w:eastAsia="仿宋_GB2312" w:hAnsi="仿宋_GB2312" w:cs="仿宋_GB2312" w:hint="eastAsia"/>
                <w:kern w:val="0"/>
                <w:sz w:val="18"/>
                <w:szCs w:val="18"/>
              </w:rPr>
              <w:t>补缴</w:t>
            </w:r>
            <w:r w:rsidRPr="00797253">
              <w:rPr>
                <w:rFonts w:ascii="仿宋_GB2312" w:eastAsia="仿宋_GB2312" w:hAnsi="仿宋_GB2312" w:cs="仿宋_GB2312" w:hint="eastAsia"/>
                <w:kern w:val="0"/>
                <w:sz w:val="18"/>
                <w:szCs w:val="18"/>
              </w:rPr>
              <w:t>工作</w:t>
            </w:r>
          </w:p>
        </w:tc>
        <w:tc>
          <w:tcPr>
            <w:tcW w:w="1110" w:type="dxa"/>
            <w:vAlign w:val="center"/>
          </w:tcPr>
          <w:p w:rsidR="009F2811" w:rsidRDefault="00797253" w:rsidP="00797253">
            <w:pPr>
              <w:widowControl/>
              <w:spacing w:line="240" w:lineRule="exact"/>
              <w:jc w:val="center"/>
              <w:rPr>
                <w:rFonts w:ascii="仿宋_GB2312" w:eastAsia="仿宋_GB2312" w:hAnsi="仿宋_GB2312" w:cs="仿宋_GB2312"/>
                <w:kern w:val="0"/>
                <w:sz w:val="18"/>
                <w:szCs w:val="18"/>
              </w:rPr>
            </w:pPr>
            <w:r w:rsidRPr="00797253">
              <w:rPr>
                <w:rFonts w:ascii="仿宋_GB2312" w:eastAsia="仿宋_GB2312" w:hAnsi="仿宋_GB2312" w:cs="仿宋_GB2312" w:hint="eastAsia"/>
                <w:kern w:val="0"/>
                <w:sz w:val="18"/>
                <w:szCs w:val="18"/>
              </w:rPr>
              <w:t>完成</w:t>
            </w:r>
            <w:r>
              <w:rPr>
                <w:rFonts w:ascii="仿宋_GB2312" w:eastAsia="仿宋_GB2312" w:hAnsi="仿宋_GB2312" w:cs="仿宋_GB2312" w:hint="eastAsia"/>
                <w:kern w:val="0"/>
                <w:sz w:val="18"/>
                <w:szCs w:val="18"/>
              </w:rPr>
              <w:t>以前年度</w:t>
            </w:r>
            <w:r w:rsidRPr="00797253">
              <w:rPr>
                <w:rFonts w:ascii="仿宋_GB2312" w:eastAsia="仿宋_GB2312" w:hAnsi="仿宋_GB2312" w:cs="仿宋_GB2312" w:hint="eastAsia"/>
                <w:kern w:val="0"/>
                <w:sz w:val="18"/>
                <w:szCs w:val="18"/>
              </w:rPr>
              <w:t>企业所得税和印花税税费</w:t>
            </w:r>
            <w:r>
              <w:rPr>
                <w:rFonts w:ascii="仿宋_GB2312" w:eastAsia="仿宋_GB2312" w:hAnsi="仿宋_GB2312" w:cs="仿宋_GB2312" w:hint="eastAsia"/>
                <w:kern w:val="0"/>
                <w:sz w:val="18"/>
                <w:szCs w:val="18"/>
              </w:rPr>
              <w:t>补缴</w:t>
            </w:r>
            <w:r w:rsidRPr="00797253">
              <w:rPr>
                <w:rFonts w:ascii="仿宋_GB2312" w:eastAsia="仿宋_GB2312" w:hAnsi="仿宋_GB2312" w:cs="仿宋_GB2312" w:hint="eastAsia"/>
                <w:kern w:val="0"/>
                <w:sz w:val="18"/>
                <w:szCs w:val="18"/>
              </w:rPr>
              <w:t>工作</w:t>
            </w:r>
          </w:p>
        </w:tc>
        <w:tc>
          <w:tcPr>
            <w:tcW w:w="623" w:type="dxa"/>
            <w:vAlign w:val="center"/>
          </w:tcPr>
          <w:p w:rsidR="009F2811" w:rsidRDefault="00902725">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w:t>
            </w:r>
          </w:p>
        </w:tc>
        <w:tc>
          <w:tcPr>
            <w:tcW w:w="2937" w:type="dxa"/>
            <w:vAlign w:val="center"/>
          </w:tcPr>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1.本指标以</w:t>
            </w:r>
            <w:r w:rsidR="00797253">
              <w:rPr>
                <w:rFonts w:ascii="仿宋_GB2312" w:eastAsia="仿宋_GB2312" w:hAnsi="仿宋_GB2312" w:cs="仿宋_GB2312" w:hint="eastAsia"/>
                <w:kern w:val="0"/>
                <w:sz w:val="18"/>
                <w:szCs w:val="18"/>
              </w:rPr>
              <w:t>完成补缴税费</w:t>
            </w:r>
            <w:r>
              <w:rPr>
                <w:rFonts w:ascii="仿宋_GB2312" w:eastAsia="仿宋_GB2312" w:hAnsi="仿宋_GB2312" w:cs="仿宋_GB2312" w:hint="eastAsia"/>
                <w:kern w:val="0"/>
                <w:sz w:val="18"/>
                <w:szCs w:val="18"/>
              </w:rPr>
              <w:t>个数为准进行评分：实际</w:t>
            </w:r>
            <w:r w:rsidR="00797253">
              <w:rPr>
                <w:rFonts w:ascii="仿宋_GB2312" w:eastAsia="仿宋_GB2312" w:hAnsi="仿宋_GB2312" w:cs="仿宋_GB2312" w:hint="eastAsia"/>
                <w:kern w:val="0"/>
                <w:sz w:val="18"/>
                <w:szCs w:val="18"/>
              </w:rPr>
              <w:t>补缴税费个数</w:t>
            </w:r>
            <w:r>
              <w:rPr>
                <w:rFonts w:ascii="仿宋_GB2312" w:eastAsia="仿宋_GB2312" w:hAnsi="仿宋_GB2312" w:cs="仿宋_GB2312" w:hint="eastAsia"/>
                <w:kern w:val="0"/>
                <w:sz w:val="18"/>
                <w:szCs w:val="18"/>
              </w:rPr>
              <w:t>/应</w:t>
            </w:r>
            <w:r w:rsidR="00797253">
              <w:rPr>
                <w:rFonts w:ascii="仿宋_GB2312" w:eastAsia="仿宋_GB2312" w:hAnsi="仿宋_GB2312" w:cs="仿宋_GB2312" w:hint="eastAsia"/>
                <w:kern w:val="0"/>
                <w:sz w:val="18"/>
                <w:szCs w:val="18"/>
              </w:rPr>
              <w:t>补缴税费个数</w:t>
            </w:r>
            <w:r>
              <w:rPr>
                <w:rFonts w:ascii="仿宋_GB2312" w:eastAsia="仿宋_GB2312" w:hAnsi="仿宋_GB2312" w:cs="仿宋_GB2312" w:hint="eastAsia"/>
                <w:kern w:val="0"/>
                <w:sz w:val="18"/>
                <w:szCs w:val="18"/>
              </w:rPr>
              <w:t>*标准分计算得出；</w:t>
            </w:r>
          </w:p>
          <w:p w:rsidR="009F2811" w:rsidRDefault="009C7C2E" w:rsidP="00797253">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sidR="00797253">
              <w:rPr>
                <w:rFonts w:ascii="仿宋_GB2312" w:eastAsia="仿宋_GB2312" w:hAnsi="仿宋_GB2312" w:cs="仿宋_GB2312" w:hint="eastAsia"/>
                <w:kern w:val="0"/>
                <w:sz w:val="18"/>
                <w:szCs w:val="18"/>
              </w:rPr>
              <w:t xml:space="preserve"> 补缴税费个数</w:t>
            </w:r>
            <w:r>
              <w:rPr>
                <w:rFonts w:ascii="仿宋_GB2312" w:eastAsia="仿宋_GB2312" w:hAnsi="仿宋_GB2312" w:cs="仿宋_GB2312" w:hint="eastAsia"/>
                <w:kern w:val="0"/>
                <w:sz w:val="18"/>
                <w:szCs w:val="18"/>
              </w:rPr>
              <w:t>低于</w:t>
            </w:r>
            <w:r w:rsidR="00797253">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个不得分。</w:t>
            </w:r>
          </w:p>
        </w:tc>
      </w:tr>
      <w:tr w:rsidR="009F2811">
        <w:trPr>
          <w:trHeight w:hRule="exact" w:val="1040"/>
          <w:jc w:val="center"/>
        </w:trPr>
        <w:tc>
          <w:tcPr>
            <w:tcW w:w="646" w:type="dxa"/>
            <w:vMerge/>
            <w:vAlign w:val="center"/>
          </w:tcPr>
          <w:p w:rsidR="009F2811" w:rsidRDefault="009F2811">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9F2811" w:rsidRDefault="009F2811">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时效</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9F2811" w:rsidRDefault="009C7C2E" w:rsidP="00902725">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sidR="00902725">
              <w:rPr>
                <w:rFonts w:ascii="仿宋_GB2312" w:eastAsia="仿宋_GB2312" w:hAnsi="仿宋_GB2312" w:cs="仿宋_GB2312" w:hint="eastAsia"/>
                <w:kern w:val="0"/>
                <w:sz w:val="18"/>
                <w:szCs w:val="18"/>
              </w:rPr>
              <w:t>20</w:t>
            </w:r>
            <w:r>
              <w:rPr>
                <w:rFonts w:ascii="仿宋_GB2312" w:eastAsia="仿宋_GB2312" w:hAnsi="仿宋_GB2312" w:cs="仿宋_GB2312" w:hint="eastAsia"/>
                <w:kern w:val="0"/>
                <w:sz w:val="18"/>
                <w:szCs w:val="18"/>
              </w:rPr>
              <w:t>分）</w:t>
            </w:r>
          </w:p>
        </w:tc>
        <w:tc>
          <w:tcPr>
            <w:tcW w:w="2742" w:type="dxa"/>
            <w:vAlign w:val="center"/>
          </w:tcPr>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完成资金支付工作</w:t>
            </w:r>
          </w:p>
        </w:tc>
        <w:tc>
          <w:tcPr>
            <w:tcW w:w="1110" w:type="dxa"/>
            <w:vAlign w:val="center"/>
          </w:tcPr>
          <w:p w:rsidR="009F2811" w:rsidRDefault="009C7C2E" w:rsidP="00797253">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2024年</w:t>
            </w:r>
            <w:r w:rsidR="00797253">
              <w:rPr>
                <w:rFonts w:ascii="仿宋_GB2312" w:eastAsia="仿宋_GB2312" w:hAnsi="仿宋_GB2312" w:cs="仿宋_GB2312" w:hint="eastAsia"/>
                <w:kern w:val="0"/>
                <w:sz w:val="18"/>
                <w:szCs w:val="18"/>
              </w:rPr>
              <w:t>4</w:t>
            </w:r>
            <w:r>
              <w:rPr>
                <w:rFonts w:ascii="仿宋_GB2312" w:eastAsia="仿宋_GB2312" w:hAnsi="仿宋_GB2312" w:cs="仿宋_GB2312" w:hint="eastAsia"/>
                <w:kern w:val="0"/>
                <w:sz w:val="18"/>
                <w:szCs w:val="18"/>
              </w:rPr>
              <w:t>月30日前</w:t>
            </w:r>
          </w:p>
        </w:tc>
        <w:tc>
          <w:tcPr>
            <w:tcW w:w="623" w:type="dxa"/>
            <w:vAlign w:val="center"/>
          </w:tcPr>
          <w:p w:rsidR="009F2811" w:rsidRDefault="00902725">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w:t>
            </w:r>
          </w:p>
        </w:tc>
        <w:tc>
          <w:tcPr>
            <w:tcW w:w="2937" w:type="dxa"/>
            <w:vAlign w:val="center"/>
          </w:tcPr>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1.按期完成的得满分；</w:t>
            </w:r>
          </w:p>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2.超期未完成支付得0分。</w:t>
            </w:r>
          </w:p>
        </w:tc>
      </w:tr>
      <w:tr w:rsidR="009F2811">
        <w:trPr>
          <w:trHeight w:hRule="exact" w:val="905"/>
          <w:jc w:val="center"/>
        </w:trPr>
        <w:tc>
          <w:tcPr>
            <w:tcW w:w="646" w:type="dxa"/>
            <w:vMerge/>
            <w:vAlign w:val="center"/>
          </w:tcPr>
          <w:p w:rsidR="009F2811" w:rsidRDefault="009F2811">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9F2811" w:rsidRDefault="009F2811">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成本</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9F2811" w:rsidRDefault="009C7C2E" w:rsidP="00902725">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sidR="00902725">
              <w:rPr>
                <w:rFonts w:ascii="仿宋_GB2312" w:eastAsia="仿宋_GB2312" w:hAnsi="仿宋_GB2312" w:cs="仿宋_GB2312" w:hint="eastAsia"/>
                <w:kern w:val="0"/>
                <w:sz w:val="18"/>
                <w:szCs w:val="18"/>
              </w:rPr>
              <w:t>20</w:t>
            </w:r>
            <w:r>
              <w:rPr>
                <w:rFonts w:ascii="仿宋_GB2312" w:eastAsia="仿宋_GB2312" w:hAnsi="仿宋_GB2312" w:cs="仿宋_GB2312" w:hint="eastAsia"/>
                <w:kern w:val="0"/>
                <w:sz w:val="18"/>
                <w:szCs w:val="18"/>
              </w:rPr>
              <w:t>分）</w:t>
            </w:r>
          </w:p>
        </w:tc>
        <w:tc>
          <w:tcPr>
            <w:tcW w:w="2742" w:type="dxa"/>
            <w:vAlign w:val="center"/>
          </w:tcPr>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严格按照预算控制成本，各项支出控制在年度预算范围内</w:t>
            </w:r>
          </w:p>
        </w:tc>
        <w:tc>
          <w:tcPr>
            <w:tcW w:w="1110" w:type="dxa"/>
            <w:vAlign w:val="center"/>
          </w:tcPr>
          <w:p w:rsidR="009F2811" w:rsidRDefault="00797253">
            <w:pPr>
              <w:widowControl/>
              <w:spacing w:line="240" w:lineRule="exact"/>
              <w:jc w:val="left"/>
              <w:rPr>
                <w:rFonts w:ascii="仿宋_GB2312" w:eastAsia="仿宋_GB2312" w:hAnsi="仿宋_GB2312" w:cs="仿宋_GB2312"/>
                <w:kern w:val="0"/>
                <w:sz w:val="18"/>
                <w:szCs w:val="18"/>
              </w:rPr>
            </w:pPr>
            <w:r w:rsidRPr="00797253">
              <w:rPr>
                <w:rFonts w:ascii="宋体" w:eastAsia="宋体" w:hAnsi="宋体" w:cs="宋体"/>
                <w:kern w:val="0"/>
                <w:sz w:val="18"/>
                <w:szCs w:val="18"/>
              </w:rPr>
              <w:t>3872.968946</w:t>
            </w:r>
            <w:r w:rsidR="009C7C2E">
              <w:rPr>
                <w:rFonts w:ascii="宋体" w:eastAsia="宋体" w:hAnsi="宋体" w:cs="宋体" w:hint="eastAsia"/>
                <w:kern w:val="0"/>
                <w:sz w:val="18"/>
                <w:szCs w:val="18"/>
              </w:rPr>
              <w:t>万元</w:t>
            </w:r>
          </w:p>
        </w:tc>
        <w:tc>
          <w:tcPr>
            <w:tcW w:w="623" w:type="dxa"/>
            <w:vAlign w:val="center"/>
          </w:tcPr>
          <w:p w:rsidR="009F2811" w:rsidRDefault="00902725">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w:t>
            </w:r>
          </w:p>
        </w:tc>
        <w:tc>
          <w:tcPr>
            <w:tcW w:w="2937" w:type="dxa"/>
            <w:vAlign w:val="center"/>
          </w:tcPr>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1.实际支出低于预算总额得满分；</w:t>
            </w:r>
          </w:p>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2.实际支出超预算不得分。</w:t>
            </w:r>
          </w:p>
        </w:tc>
      </w:tr>
      <w:tr w:rsidR="009F2811">
        <w:trPr>
          <w:trHeight w:hRule="exact" w:val="2124"/>
          <w:jc w:val="center"/>
        </w:trPr>
        <w:tc>
          <w:tcPr>
            <w:tcW w:w="646" w:type="dxa"/>
            <w:vMerge/>
            <w:vAlign w:val="center"/>
          </w:tcPr>
          <w:p w:rsidR="009F2811" w:rsidRDefault="009F2811">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918"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社会</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2742" w:type="dxa"/>
            <w:vAlign w:val="center"/>
          </w:tcPr>
          <w:p w:rsidR="009F2811" w:rsidRDefault="00797253" w:rsidP="008D396B">
            <w:pPr>
              <w:widowControl/>
              <w:spacing w:line="240" w:lineRule="exact"/>
              <w:jc w:val="left"/>
              <w:rPr>
                <w:rFonts w:ascii="仿宋_GB2312" w:eastAsia="仿宋_GB2312" w:hAnsi="仿宋_GB2312" w:cs="仿宋_GB2312"/>
                <w:kern w:val="0"/>
                <w:sz w:val="18"/>
                <w:szCs w:val="18"/>
              </w:rPr>
            </w:pPr>
            <w:r w:rsidRPr="00797253">
              <w:rPr>
                <w:rFonts w:ascii="仿宋_GB2312" w:eastAsia="仿宋_GB2312" w:hAnsi="仿宋_GB2312" w:cs="仿宋_GB2312" w:hint="eastAsia"/>
                <w:kern w:val="0"/>
                <w:sz w:val="18"/>
                <w:szCs w:val="18"/>
              </w:rPr>
              <w:t>及时完成税费缴纳</w:t>
            </w:r>
            <w:bookmarkStart w:id="0" w:name="_GoBack"/>
            <w:bookmarkEnd w:id="0"/>
          </w:p>
        </w:tc>
        <w:tc>
          <w:tcPr>
            <w:tcW w:w="1110" w:type="dxa"/>
            <w:vAlign w:val="center"/>
          </w:tcPr>
          <w:p w:rsidR="009F2811" w:rsidRDefault="00797253">
            <w:pPr>
              <w:widowControl/>
              <w:spacing w:line="240" w:lineRule="exact"/>
              <w:jc w:val="left"/>
              <w:rPr>
                <w:rFonts w:ascii="仿宋_GB2312" w:eastAsia="仿宋_GB2312" w:hAnsi="仿宋_GB2312" w:cs="仿宋_GB2312"/>
                <w:kern w:val="0"/>
                <w:sz w:val="18"/>
                <w:szCs w:val="18"/>
              </w:rPr>
            </w:pPr>
            <w:r w:rsidRPr="00797253">
              <w:rPr>
                <w:rFonts w:ascii="仿宋_GB2312" w:eastAsia="仿宋_GB2312" w:hAnsi="仿宋_GB2312" w:cs="仿宋_GB2312" w:hint="eastAsia"/>
                <w:kern w:val="0"/>
                <w:sz w:val="18"/>
                <w:szCs w:val="18"/>
              </w:rPr>
              <w:t>及时完成税费缴纳</w:t>
            </w:r>
          </w:p>
        </w:tc>
        <w:tc>
          <w:tcPr>
            <w:tcW w:w="623"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w:t>
            </w:r>
          </w:p>
        </w:tc>
        <w:tc>
          <w:tcPr>
            <w:tcW w:w="2937" w:type="dxa"/>
            <w:vAlign w:val="center"/>
          </w:tcPr>
          <w:p w:rsidR="009F2811" w:rsidRDefault="00797253" w:rsidP="00797253">
            <w:pPr>
              <w:widowControl/>
              <w:numPr>
                <w:ilvl w:val="0"/>
                <w:numId w:val="2"/>
              </w:numPr>
              <w:spacing w:line="240" w:lineRule="exact"/>
              <w:jc w:val="left"/>
              <w:rPr>
                <w:rFonts w:ascii="仿宋_GB2312" w:eastAsia="仿宋_GB2312" w:hAnsi="仿宋_GB2312" w:cs="仿宋_GB2312"/>
                <w:kern w:val="0"/>
                <w:sz w:val="18"/>
                <w:szCs w:val="18"/>
              </w:rPr>
            </w:pPr>
            <w:r w:rsidRPr="00797253">
              <w:rPr>
                <w:rFonts w:ascii="仿宋_GB2312" w:eastAsia="仿宋_GB2312" w:hAnsi="仿宋_GB2312" w:cs="仿宋_GB2312" w:hint="eastAsia"/>
                <w:kern w:val="0"/>
                <w:sz w:val="18"/>
                <w:szCs w:val="18"/>
              </w:rPr>
              <w:t>及时完成税费缴纳</w:t>
            </w:r>
            <w:r w:rsidR="009C7C2E">
              <w:rPr>
                <w:rFonts w:ascii="仿宋_GB2312" w:eastAsia="仿宋_GB2312" w:hAnsi="仿宋_GB2312" w:cs="仿宋_GB2312" w:hint="eastAsia"/>
                <w:kern w:val="0"/>
                <w:sz w:val="18"/>
                <w:szCs w:val="18"/>
              </w:rPr>
              <w:t>的得满分；</w:t>
            </w:r>
          </w:p>
          <w:p w:rsidR="009F2811" w:rsidRDefault="00797253" w:rsidP="00797253">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w:t>
            </w:r>
            <w:r w:rsidRPr="00797253">
              <w:rPr>
                <w:rFonts w:ascii="仿宋_GB2312" w:eastAsia="仿宋_GB2312" w:hAnsi="仿宋_GB2312" w:cs="仿宋_GB2312" w:hint="eastAsia"/>
                <w:kern w:val="0"/>
                <w:sz w:val="18"/>
                <w:szCs w:val="18"/>
              </w:rPr>
              <w:t>及时完成税费缴纳</w:t>
            </w:r>
            <w:r w:rsidR="009C7C2E">
              <w:rPr>
                <w:rFonts w:ascii="仿宋_GB2312" w:eastAsia="仿宋_GB2312" w:hAnsi="仿宋_GB2312" w:cs="仿宋_GB2312" w:hint="eastAsia"/>
                <w:kern w:val="0"/>
                <w:sz w:val="18"/>
                <w:szCs w:val="18"/>
              </w:rPr>
              <w:t>，不得分。</w:t>
            </w:r>
          </w:p>
        </w:tc>
      </w:tr>
    </w:tbl>
    <w:p w:rsidR="009F2811" w:rsidRDefault="009F2811"/>
    <w:sectPr w:rsidR="009F28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ED1" w:rsidRDefault="00844ED1" w:rsidP="00D62E37">
      <w:r>
        <w:separator/>
      </w:r>
    </w:p>
  </w:endnote>
  <w:endnote w:type="continuationSeparator" w:id="0">
    <w:p w:rsidR="00844ED1" w:rsidRDefault="00844ED1" w:rsidP="00D62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ED1" w:rsidRDefault="00844ED1" w:rsidP="00D62E37">
      <w:r>
        <w:separator/>
      </w:r>
    </w:p>
  </w:footnote>
  <w:footnote w:type="continuationSeparator" w:id="0">
    <w:p w:rsidR="00844ED1" w:rsidRDefault="00844ED1" w:rsidP="00D62E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A418D"/>
    <w:multiLevelType w:val="singleLevel"/>
    <w:tmpl w:val="14BA418D"/>
    <w:lvl w:ilvl="0">
      <w:start w:val="2"/>
      <w:numFmt w:val="chineseCounting"/>
      <w:suff w:val="nothing"/>
      <w:lvlText w:val="（%1）"/>
      <w:lvlJc w:val="left"/>
      <w:rPr>
        <w:rFonts w:ascii="楷体" w:eastAsia="楷体" w:hAnsi="楷体" w:hint="eastAsia"/>
        <w:sz w:val="32"/>
        <w:szCs w:val="32"/>
      </w:rPr>
    </w:lvl>
  </w:abstractNum>
  <w:abstractNum w:abstractNumId="1">
    <w:nsid w:val="3C7BB158"/>
    <w:multiLevelType w:val="singleLevel"/>
    <w:tmpl w:val="3C7BB158"/>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C1"/>
    <w:rsid w:val="000260EA"/>
    <w:rsid w:val="000C32DC"/>
    <w:rsid w:val="000F3ED0"/>
    <w:rsid w:val="003510C1"/>
    <w:rsid w:val="003E0F6D"/>
    <w:rsid w:val="003E5BD7"/>
    <w:rsid w:val="004D208F"/>
    <w:rsid w:val="00553729"/>
    <w:rsid w:val="005F11BD"/>
    <w:rsid w:val="006D4B25"/>
    <w:rsid w:val="00797253"/>
    <w:rsid w:val="00844ED1"/>
    <w:rsid w:val="008639F1"/>
    <w:rsid w:val="008D396B"/>
    <w:rsid w:val="00902725"/>
    <w:rsid w:val="009B4210"/>
    <w:rsid w:val="009C1C26"/>
    <w:rsid w:val="009C7C2E"/>
    <w:rsid w:val="009F2811"/>
    <w:rsid w:val="009F608A"/>
    <w:rsid w:val="00AC32E7"/>
    <w:rsid w:val="00B21C53"/>
    <w:rsid w:val="00BE2B38"/>
    <w:rsid w:val="00C64B70"/>
    <w:rsid w:val="00C958AF"/>
    <w:rsid w:val="00CF00E4"/>
    <w:rsid w:val="00D318F8"/>
    <w:rsid w:val="00D62E37"/>
    <w:rsid w:val="017721CB"/>
    <w:rsid w:val="050F2A76"/>
    <w:rsid w:val="14470408"/>
    <w:rsid w:val="15BB6761"/>
    <w:rsid w:val="15C04EFE"/>
    <w:rsid w:val="1D6E4684"/>
    <w:rsid w:val="1DE576D0"/>
    <w:rsid w:val="1F693F9C"/>
    <w:rsid w:val="2F365332"/>
    <w:rsid w:val="314A549B"/>
    <w:rsid w:val="38400A67"/>
    <w:rsid w:val="3CA354AE"/>
    <w:rsid w:val="3D9C44F1"/>
    <w:rsid w:val="468F2639"/>
    <w:rsid w:val="4B5C79F8"/>
    <w:rsid w:val="4CDF5CEB"/>
    <w:rsid w:val="54AD1792"/>
    <w:rsid w:val="55365A7D"/>
    <w:rsid w:val="577A2EE1"/>
    <w:rsid w:val="5D0017E2"/>
    <w:rsid w:val="608C62F6"/>
    <w:rsid w:val="639F6B6D"/>
    <w:rsid w:val="66F022B5"/>
    <w:rsid w:val="6A914C55"/>
    <w:rsid w:val="6B1119F1"/>
    <w:rsid w:val="6CD775D7"/>
    <w:rsid w:val="71C474A4"/>
    <w:rsid w:val="738F44E7"/>
    <w:rsid w:val="7506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473A8A4-0942-4305-B2AA-DDB451B7A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qFormat/>
    <w:pPr>
      <w:ind w:firstLineChars="200" w:firstLine="200"/>
      <w:jc w:val="left"/>
      <w:outlineLvl w:val="2"/>
    </w:pPr>
    <w:rPr>
      <w:rFonts w:ascii="Cambria" w:eastAsia="黑体" w:hAnsi="Cambria"/>
      <w:bCs/>
      <w:kern w:val="28"/>
      <w:sz w:val="28"/>
      <w:szCs w:val="32"/>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11</Pages>
  <Words>682</Words>
  <Characters>3892</Characters>
  <Application>Microsoft Office Word</Application>
  <DocSecurity>0</DocSecurity>
  <Lines>32</Lines>
  <Paragraphs>9</Paragraphs>
  <ScaleCrop>false</ScaleCrop>
  <Company>Microsoft</Company>
  <LinksUpToDate>false</LinksUpToDate>
  <CharactersWithSpaces>4565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11</cp:revision>
  <dcterms:created xsi:type="dcterms:W3CDTF">2025-04-21T05:43:00Z</dcterms:created>
  <dcterms:modified xsi:type="dcterms:W3CDTF">2025-08-25T08:23:00Z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